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EA" w:rsidRPr="005A355A" w:rsidRDefault="005A355A" w:rsidP="005A355A">
      <w:pPr>
        <w:pStyle w:val="Heading1"/>
        <w:rPr>
          <w:rFonts w:ascii="Century Gothic" w:hAnsi="Century Gothic"/>
          <w:b/>
        </w:rPr>
      </w:pPr>
      <w:r>
        <w:rPr>
          <w:rFonts w:ascii="Century Gothic" w:hAnsi="Century Gothic"/>
        </w:rPr>
        <w:t>Miss Foley</w:t>
      </w:r>
    </w:p>
    <w:p w:rsidR="000D5BEA" w:rsidRPr="00BF282E" w:rsidRDefault="00656D73" w:rsidP="000D5BEA">
      <w:pPr>
        <w:rPr>
          <w:rFonts w:ascii="Century Gothic" w:hAnsi="Century Gothic"/>
        </w:rPr>
      </w:pPr>
      <w:r>
        <w:rPr>
          <w:rFonts w:ascii="Century Gothic" w:hAnsi="Century Gothic"/>
          <w:sz w:val="36"/>
          <w:szCs w:val="36"/>
        </w:rPr>
        <w:t>ESci20: AS2</w:t>
      </w:r>
      <w:r w:rsidR="000317A5">
        <w:rPr>
          <w:rFonts w:ascii="Century Gothic" w:hAnsi="Century Gothic"/>
          <w:sz w:val="36"/>
          <w:szCs w:val="36"/>
        </w:rPr>
        <w:t xml:space="preserve"> </w:t>
      </w:r>
      <w:r>
        <w:rPr>
          <w:rFonts w:ascii="Century Gothic" w:hAnsi="Century Gothic"/>
          <w:sz w:val="36"/>
          <w:szCs w:val="36"/>
        </w:rPr>
        <w:t>Healthy Water</w:t>
      </w:r>
      <w:r w:rsidR="00650B46">
        <w:rPr>
          <w:rFonts w:ascii="Century Gothic" w:hAnsi="Century Gothic"/>
          <w:sz w:val="36"/>
          <w:szCs w:val="36"/>
        </w:rPr>
        <w:tab/>
        <w:t xml:space="preserve"> </w:t>
      </w:r>
      <w:r w:rsidR="00A52502">
        <w:rPr>
          <w:rFonts w:ascii="Century Gothic" w:hAnsi="Century Gothic"/>
          <w:sz w:val="36"/>
          <w:szCs w:val="36"/>
        </w:rPr>
        <w:t xml:space="preserve">     </w:t>
      </w:r>
      <w:r w:rsidR="00A52502">
        <w:rPr>
          <w:rFonts w:ascii="Century Gothic" w:hAnsi="Century Gothic"/>
          <w:b/>
          <w:sz w:val="36"/>
          <w:szCs w:val="36"/>
        </w:rPr>
        <w:t>Montreal “</w:t>
      </w:r>
      <w:proofErr w:type="spellStart"/>
      <w:r w:rsidR="00A52502">
        <w:rPr>
          <w:rFonts w:ascii="Century Gothic" w:hAnsi="Century Gothic"/>
          <w:b/>
          <w:sz w:val="36"/>
          <w:szCs w:val="36"/>
        </w:rPr>
        <w:t>Flushgate</w:t>
      </w:r>
      <w:proofErr w:type="spellEnd"/>
      <w:r w:rsidR="00A52502">
        <w:rPr>
          <w:rFonts w:ascii="Century Gothic" w:hAnsi="Century Gothic"/>
          <w:b/>
          <w:sz w:val="36"/>
          <w:szCs w:val="36"/>
        </w:rPr>
        <w:t>”</w:t>
      </w:r>
    </w:p>
    <w:p w:rsidR="000D5BEA" w:rsidRDefault="00C5681E" w:rsidP="000D5BEA">
      <w:pPr>
        <w:rPr>
          <w:rFonts w:ascii="Verdana" w:hAnsi="Verdana"/>
        </w:rPr>
      </w:pPr>
      <w:r>
        <w:rPr>
          <w:rFonts w:ascii="Century Gothic" w:hAnsi="Century Gothic"/>
          <w:noProof/>
          <w:sz w:val="24"/>
          <w:szCs w:val="24"/>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44450</wp:posOffset>
                </wp:positionV>
                <wp:extent cx="5899785" cy="0"/>
                <wp:effectExtent l="0" t="0" r="2476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FA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"/>
            </w:pict>
          </mc:Fallback>
        </mc:AlternateContent>
      </w:r>
    </w:p>
    <w:p w:rsidR="00B11693" w:rsidRDefault="00B11693" w:rsidP="00093914">
      <w:pPr>
        <w:jc w:val="center"/>
        <w:rPr>
          <w:rFonts w:ascii="Century Gothic" w:hAnsi="Century Gothic"/>
          <w:b/>
          <w:sz w:val="28"/>
          <w:szCs w:val="28"/>
          <w:lang w:val="en-CA"/>
        </w:rPr>
      </w:pPr>
      <w:r w:rsidRPr="00B11693">
        <w:rPr>
          <w:rFonts w:ascii="Century Gothic" w:hAnsi="Century Gothic"/>
          <w:b/>
          <w:sz w:val="48"/>
          <w:szCs w:val="28"/>
          <w:lang w:val="en-CA"/>
        </w:rPr>
        <w:t>Case Study</w:t>
      </w:r>
      <w:r w:rsidR="00A52502">
        <w:rPr>
          <w:rFonts w:ascii="Century Gothic" w:hAnsi="Century Gothic"/>
          <w:b/>
          <w:sz w:val="48"/>
          <w:szCs w:val="28"/>
          <w:lang w:val="en-CA"/>
        </w:rPr>
        <w:t>: Montreal Sewage Dump</w:t>
      </w:r>
      <w:r w:rsidRPr="00B11693">
        <w:rPr>
          <w:rFonts w:ascii="Century Gothic" w:hAnsi="Century Gothic"/>
          <w:b/>
          <w:sz w:val="28"/>
          <w:szCs w:val="28"/>
          <w:lang w:val="en-CA"/>
        </w:rPr>
        <w:t xml:space="preserve"> </w:t>
      </w:r>
    </w:p>
    <w:p w:rsidR="00B11693" w:rsidRPr="00B11693" w:rsidRDefault="00B11693" w:rsidP="00B11693">
      <w:pPr>
        <w:spacing w:after="240"/>
        <w:jc w:val="center"/>
        <w:rPr>
          <w:rFonts w:ascii="Century Gothic" w:hAnsi="Century Gothic"/>
          <w:b/>
          <w:sz w:val="44"/>
          <w:szCs w:val="28"/>
          <w:lang w:val="en-CA"/>
        </w:rPr>
      </w:pPr>
      <w:r w:rsidRPr="00B11693">
        <w:rPr>
          <w:rFonts w:ascii="Century Gothic" w:hAnsi="Century Gothic"/>
          <w:b/>
          <w:sz w:val="24"/>
          <w:szCs w:val="28"/>
          <w:lang w:val="en-CA"/>
        </w:rPr>
        <w:t>(November 2015)</w:t>
      </w:r>
    </w:p>
    <w:p w:rsidR="00B11693" w:rsidRPr="00F75940" w:rsidRDefault="00B11693" w:rsidP="00F75940">
      <w:pPr>
        <w:spacing w:after="240"/>
        <w:jc w:val="both"/>
        <w:rPr>
          <w:rFonts w:ascii="Century Gothic" w:hAnsi="Century Gothic"/>
          <w:sz w:val="22"/>
          <w:szCs w:val="28"/>
          <w:lang w:val="en"/>
        </w:rPr>
      </w:pPr>
      <w:r w:rsidRPr="00F75940">
        <w:rPr>
          <w:rFonts w:ascii="Century Gothic" w:hAnsi="Century Gothic"/>
          <w:sz w:val="22"/>
          <w:szCs w:val="28"/>
          <w:lang w:val="en"/>
        </w:rPr>
        <w:t xml:space="preserve">The city of Montreal will begin the week-long dumping of eight billion liters of untreated sewage into the St. Lawrence </w:t>
      </w:r>
      <w:proofErr w:type="gramStart"/>
      <w:r w:rsidRPr="00F75940">
        <w:rPr>
          <w:rFonts w:ascii="Century Gothic" w:hAnsi="Century Gothic"/>
          <w:sz w:val="22"/>
          <w:szCs w:val="28"/>
          <w:lang w:val="en"/>
        </w:rPr>
        <w:t>river</w:t>
      </w:r>
      <w:proofErr w:type="gramEnd"/>
      <w:r w:rsidRPr="00F75940">
        <w:rPr>
          <w:rFonts w:ascii="Century Gothic" w:hAnsi="Century Gothic"/>
          <w:sz w:val="22"/>
          <w:szCs w:val="28"/>
          <w:lang w:val="en"/>
        </w:rPr>
        <w:t xml:space="preserve"> on Wednesday morning. Mayor Denis </w:t>
      </w:r>
      <w:proofErr w:type="spellStart"/>
      <w:r w:rsidRPr="00F75940">
        <w:rPr>
          <w:rFonts w:ascii="Century Gothic" w:hAnsi="Century Gothic"/>
          <w:sz w:val="22"/>
          <w:szCs w:val="28"/>
          <w:lang w:val="en"/>
        </w:rPr>
        <w:t>Coderre</w:t>
      </w:r>
      <w:proofErr w:type="spellEnd"/>
      <w:r w:rsidRPr="00F75940">
        <w:rPr>
          <w:rFonts w:ascii="Century Gothic" w:hAnsi="Century Gothic"/>
          <w:sz w:val="22"/>
          <w:szCs w:val="28"/>
          <w:lang w:val="en"/>
        </w:rPr>
        <w:t xml:space="preserve"> admitted Tuesday the dump is was “unpopular” but maintained it was done “in a responsible manner.” “It is with no light heart that we </w:t>
      </w:r>
      <w:proofErr w:type="gramStart"/>
      <w:r w:rsidRPr="00F75940">
        <w:rPr>
          <w:rFonts w:ascii="Century Gothic" w:hAnsi="Century Gothic"/>
          <w:sz w:val="22"/>
          <w:szCs w:val="28"/>
          <w:lang w:val="en"/>
        </w:rPr>
        <w:t>proceed</w:t>
      </w:r>
      <w:proofErr w:type="gramEnd"/>
      <w:r w:rsidRPr="00F75940">
        <w:rPr>
          <w:rFonts w:ascii="Century Gothic" w:hAnsi="Century Gothic"/>
          <w:sz w:val="22"/>
          <w:szCs w:val="28"/>
          <w:lang w:val="en"/>
        </w:rPr>
        <w:t xml:space="preserve"> with this decision. If we could have avoided this choice we would have done it. If there had been betters options we would have adopted them,” </w:t>
      </w:r>
      <w:proofErr w:type="spellStart"/>
      <w:r w:rsidRPr="00F75940">
        <w:rPr>
          <w:rFonts w:ascii="Century Gothic" w:hAnsi="Century Gothic"/>
          <w:sz w:val="22"/>
          <w:szCs w:val="28"/>
          <w:lang w:val="en"/>
        </w:rPr>
        <w:t>Coderre</w:t>
      </w:r>
      <w:proofErr w:type="spellEnd"/>
      <w:r w:rsidRPr="00F75940">
        <w:rPr>
          <w:rFonts w:ascii="Century Gothic" w:hAnsi="Century Gothic"/>
          <w:sz w:val="22"/>
          <w:szCs w:val="28"/>
          <w:lang w:val="en"/>
        </w:rPr>
        <w:t xml:space="preserve"> said. “The reality is this option is based on the lowest impact on the environment.”</w:t>
      </w:r>
    </w:p>
    <w:p w:rsidR="00F75940" w:rsidRDefault="00F75940" w:rsidP="00093914">
      <w:pPr>
        <w:spacing w:after="60"/>
        <w:jc w:val="both"/>
        <w:rPr>
          <w:rFonts w:ascii="Century Gothic" w:hAnsi="Century Gothic"/>
          <w:sz w:val="22"/>
          <w:szCs w:val="28"/>
          <w:lang w:val="en"/>
        </w:rPr>
      </w:pPr>
      <w:r>
        <w:rPr>
          <w:rFonts w:ascii="Century Gothic" w:hAnsi="Century Gothic"/>
          <w:b/>
          <w:sz w:val="22"/>
          <w:szCs w:val="28"/>
          <w:lang w:val="en"/>
        </w:rPr>
        <w:t>So why is</w:t>
      </w:r>
      <w:r w:rsidR="00B11693" w:rsidRPr="00F75940">
        <w:rPr>
          <w:rFonts w:ascii="Century Gothic" w:hAnsi="Century Gothic"/>
          <w:b/>
          <w:sz w:val="22"/>
          <w:szCs w:val="28"/>
          <w:lang w:val="en"/>
        </w:rPr>
        <w:t xml:space="preserve"> Montreal dumping the untreated sewage into the St. Lawrence </w:t>
      </w:r>
      <w:proofErr w:type="gramStart"/>
      <w:r w:rsidR="00B11693" w:rsidRPr="00F75940">
        <w:rPr>
          <w:rFonts w:ascii="Century Gothic" w:hAnsi="Century Gothic"/>
          <w:b/>
          <w:sz w:val="22"/>
          <w:szCs w:val="28"/>
          <w:lang w:val="en"/>
        </w:rPr>
        <w:t>river</w:t>
      </w:r>
      <w:proofErr w:type="gramEnd"/>
      <w:r w:rsidR="00B11693" w:rsidRPr="00F75940">
        <w:rPr>
          <w:rFonts w:ascii="Century Gothic" w:hAnsi="Century Gothic"/>
          <w:b/>
          <w:sz w:val="22"/>
          <w:szCs w:val="28"/>
          <w:lang w:val="en"/>
        </w:rPr>
        <w:t>?</w:t>
      </w:r>
      <w:r w:rsidR="00B11693" w:rsidRPr="00F75940">
        <w:rPr>
          <w:rFonts w:ascii="Century Gothic" w:hAnsi="Century Gothic"/>
          <w:sz w:val="22"/>
          <w:szCs w:val="28"/>
          <w:lang w:val="en"/>
        </w:rPr>
        <w:t xml:space="preserve"> </w:t>
      </w:r>
    </w:p>
    <w:p w:rsidR="00B11693" w:rsidRPr="00F75940" w:rsidRDefault="00B11693" w:rsidP="00F75940">
      <w:pPr>
        <w:spacing w:after="240"/>
        <w:jc w:val="both"/>
        <w:rPr>
          <w:rFonts w:ascii="Century Gothic" w:hAnsi="Century Gothic"/>
          <w:sz w:val="22"/>
          <w:szCs w:val="28"/>
          <w:lang w:val="en"/>
        </w:rPr>
      </w:pPr>
      <w:r w:rsidRPr="00F75940">
        <w:rPr>
          <w:rFonts w:ascii="Century Gothic" w:hAnsi="Century Gothic"/>
          <w:sz w:val="22"/>
          <w:szCs w:val="28"/>
          <w:lang w:val="en"/>
        </w:rPr>
        <w:t>It comes down to infrastructure repairs. Montreal is dumping the untreated sewage into the St. Lawrence River because intercepting infrastructure that feeds sewage to a treatment facility needs to be repaired. Workers will inspect and clean various sections of the interceptor and they can’t do that while it’s still functioning.</w:t>
      </w:r>
      <w:r w:rsidR="00F75940">
        <w:rPr>
          <w:rFonts w:ascii="Century Gothic" w:hAnsi="Century Gothic"/>
          <w:sz w:val="22"/>
          <w:szCs w:val="28"/>
          <w:lang w:val="en"/>
        </w:rPr>
        <w:t xml:space="preserve"> </w:t>
      </w:r>
      <w:proofErr w:type="spellStart"/>
      <w:r w:rsidRPr="00F75940">
        <w:rPr>
          <w:rFonts w:ascii="Century Gothic" w:hAnsi="Century Gothic"/>
          <w:sz w:val="22"/>
          <w:szCs w:val="28"/>
          <w:lang w:val="en"/>
        </w:rPr>
        <w:t>Coderre</w:t>
      </w:r>
      <w:proofErr w:type="spellEnd"/>
      <w:r w:rsidRPr="00F75940">
        <w:rPr>
          <w:rFonts w:ascii="Century Gothic" w:hAnsi="Century Gothic"/>
          <w:sz w:val="22"/>
          <w:szCs w:val="28"/>
          <w:lang w:val="en"/>
        </w:rPr>
        <w:t xml:space="preserve"> says the city will create a clean-up plan for areas affected by the sewage. “We can’t lose sight that this operation is aimed precisely at limiting the unplanned breakdown of strategic equipment to increase our future capacity to treat wastewater,” </w:t>
      </w:r>
      <w:proofErr w:type="spellStart"/>
      <w:r w:rsidRPr="00F75940">
        <w:rPr>
          <w:rFonts w:ascii="Century Gothic" w:hAnsi="Century Gothic"/>
          <w:sz w:val="22"/>
          <w:szCs w:val="28"/>
          <w:lang w:val="en"/>
        </w:rPr>
        <w:t>Coderre</w:t>
      </w:r>
      <w:proofErr w:type="spellEnd"/>
      <w:r w:rsidRPr="00F75940">
        <w:rPr>
          <w:rFonts w:ascii="Century Gothic" w:hAnsi="Century Gothic"/>
          <w:sz w:val="22"/>
          <w:szCs w:val="28"/>
          <w:lang w:val="en"/>
        </w:rPr>
        <w:t xml:space="preserve"> said Tuesday.</w:t>
      </w:r>
    </w:p>
    <w:p w:rsidR="00F75940" w:rsidRDefault="00B11693" w:rsidP="00093914">
      <w:pPr>
        <w:spacing w:after="60"/>
        <w:jc w:val="both"/>
        <w:rPr>
          <w:rFonts w:ascii="Century Gothic" w:hAnsi="Century Gothic"/>
          <w:bCs/>
          <w:sz w:val="22"/>
          <w:szCs w:val="28"/>
          <w:lang w:val="en"/>
        </w:rPr>
      </w:pPr>
      <w:r w:rsidRPr="00F75940">
        <w:rPr>
          <w:rFonts w:ascii="Century Gothic" w:hAnsi="Century Gothic"/>
          <w:b/>
          <w:bCs/>
          <w:sz w:val="22"/>
          <w:szCs w:val="28"/>
          <w:lang w:val="en"/>
        </w:rPr>
        <w:t>How Montreal will dump the sewage?</w:t>
      </w:r>
      <w:r w:rsidRPr="00F75940">
        <w:rPr>
          <w:rFonts w:ascii="Century Gothic" w:hAnsi="Century Gothic"/>
          <w:bCs/>
          <w:sz w:val="22"/>
          <w:szCs w:val="28"/>
          <w:lang w:val="en"/>
        </w:rPr>
        <w:t xml:space="preserve"> </w:t>
      </w:r>
    </w:p>
    <w:p w:rsidR="00B11693" w:rsidRPr="00F75940" w:rsidRDefault="00B11693" w:rsidP="00F75940">
      <w:pPr>
        <w:spacing w:after="240"/>
        <w:jc w:val="both"/>
        <w:rPr>
          <w:rFonts w:ascii="Century Gothic" w:hAnsi="Century Gothic"/>
          <w:sz w:val="22"/>
          <w:szCs w:val="28"/>
          <w:lang w:val="en"/>
        </w:rPr>
      </w:pPr>
      <w:r w:rsidRPr="00F75940">
        <w:rPr>
          <w:rFonts w:ascii="Century Gothic" w:hAnsi="Century Gothic"/>
          <w:sz w:val="22"/>
          <w:szCs w:val="28"/>
          <w:lang w:val="en"/>
        </w:rPr>
        <w:t xml:space="preserve">The city will send 12,000 </w:t>
      </w:r>
      <w:proofErr w:type="spellStart"/>
      <w:r w:rsidRPr="00F75940">
        <w:rPr>
          <w:rFonts w:ascii="Century Gothic" w:hAnsi="Century Gothic"/>
          <w:sz w:val="22"/>
          <w:szCs w:val="28"/>
          <w:lang w:val="en"/>
        </w:rPr>
        <w:t>litres</w:t>
      </w:r>
      <w:proofErr w:type="spellEnd"/>
      <w:r w:rsidRPr="00F75940">
        <w:rPr>
          <w:rFonts w:ascii="Century Gothic" w:hAnsi="Century Gothic"/>
          <w:sz w:val="22"/>
          <w:szCs w:val="28"/>
          <w:lang w:val="en"/>
        </w:rPr>
        <w:t xml:space="preserve"> of wastewater per second into the St. Lawrence, via 24 submerged outfall pipes.</w:t>
      </w:r>
      <w:r w:rsidR="00F75940">
        <w:rPr>
          <w:rFonts w:ascii="Century Gothic" w:hAnsi="Century Gothic"/>
          <w:sz w:val="22"/>
          <w:szCs w:val="28"/>
          <w:lang w:val="en"/>
        </w:rPr>
        <w:t xml:space="preserve"> </w:t>
      </w:r>
      <w:r w:rsidRPr="00F75940">
        <w:rPr>
          <w:rFonts w:ascii="Century Gothic" w:hAnsi="Century Gothic"/>
          <w:sz w:val="22"/>
          <w:szCs w:val="28"/>
          <w:lang w:val="en"/>
        </w:rPr>
        <w:t>On Monday, Canada’s Environment Minister Catherine McKenna said she would permit the dump as long as the city implemented several conditions measures to limit the effect of the sewage on the river that included an emergency management plan, video surveillance during and following the discharge and water quality monitoring.</w:t>
      </w:r>
      <w:r w:rsidR="00F75940">
        <w:rPr>
          <w:rFonts w:ascii="Century Gothic" w:hAnsi="Century Gothic"/>
          <w:sz w:val="22"/>
          <w:szCs w:val="28"/>
          <w:lang w:val="en"/>
        </w:rPr>
        <w:t xml:space="preserve"> </w:t>
      </w:r>
      <w:r w:rsidRPr="00F75940">
        <w:rPr>
          <w:rFonts w:ascii="Century Gothic" w:hAnsi="Century Gothic"/>
          <w:sz w:val="22"/>
          <w:szCs w:val="28"/>
          <w:lang w:val="en"/>
        </w:rPr>
        <w:t>The city said it will also have to provide Environment Canada with a report outlining all the events that led to the controversial decision.</w:t>
      </w:r>
    </w:p>
    <w:p w:rsidR="00F75940" w:rsidRDefault="00B11693" w:rsidP="00093914">
      <w:pPr>
        <w:spacing w:after="60"/>
        <w:jc w:val="both"/>
        <w:rPr>
          <w:rFonts w:ascii="Century Gothic" w:hAnsi="Century Gothic"/>
          <w:b/>
          <w:bCs/>
          <w:sz w:val="22"/>
          <w:szCs w:val="28"/>
          <w:lang w:val="en"/>
        </w:rPr>
      </w:pPr>
      <w:r w:rsidRPr="00F75940">
        <w:rPr>
          <w:rFonts w:ascii="Century Gothic" w:hAnsi="Century Gothic"/>
          <w:b/>
          <w:bCs/>
          <w:sz w:val="22"/>
          <w:szCs w:val="28"/>
          <w:lang w:val="en"/>
        </w:rPr>
        <w:t xml:space="preserve">What are the environmental risks of dumping the untreated sewage? </w:t>
      </w:r>
    </w:p>
    <w:p w:rsidR="00093914" w:rsidRDefault="00093914" w:rsidP="00F75940">
      <w:pPr>
        <w:spacing w:after="240"/>
        <w:jc w:val="both"/>
        <w:rPr>
          <w:rFonts w:ascii="Century Gothic" w:hAnsi="Century Gothic"/>
          <w:sz w:val="22"/>
          <w:szCs w:val="28"/>
          <w:lang w:val="en"/>
        </w:rPr>
      </w:pPr>
      <w:r>
        <w:rPr>
          <w:noProof/>
        </w:rPr>
        <w:drawing>
          <wp:anchor distT="0" distB="0" distL="114300" distR="114300" simplePos="0" relativeHeight="251662336" behindDoc="0" locked="0" layoutInCell="1" allowOverlap="1" wp14:anchorId="2C0C7A25" wp14:editId="75B6AFB6">
            <wp:simplePos x="0" y="0"/>
            <wp:positionH relativeFrom="column">
              <wp:posOffset>3048000</wp:posOffset>
            </wp:positionH>
            <wp:positionV relativeFrom="paragraph">
              <wp:posOffset>63500</wp:posOffset>
            </wp:positionV>
            <wp:extent cx="3042285" cy="2606675"/>
            <wp:effectExtent l="0" t="0" r="5715" b="3175"/>
            <wp:wrapSquare wrapText="bothSides"/>
            <wp:docPr id="4" name="Picture 4" descr="http://media1.ledevoir.com/images_galerie/1_23776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ledevoir.com/images_galerie/1_237763/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2285" cy="260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1693" w:rsidRPr="00F75940">
        <w:rPr>
          <w:rFonts w:ascii="Century Gothic" w:hAnsi="Century Gothic"/>
          <w:sz w:val="22"/>
          <w:szCs w:val="28"/>
          <w:lang w:val="en"/>
        </w:rPr>
        <w:t>Officials with Environment Canada have said an expert panel hired by the federal government to examine the issue concluded the risks associated with waiting are worse than the city’s current plan.</w:t>
      </w:r>
      <w:r w:rsidR="00F75940">
        <w:rPr>
          <w:rFonts w:ascii="Century Gothic" w:hAnsi="Century Gothic"/>
          <w:sz w:val="22"/>
          <w:szCs w:val="28"/>
          <w:lang w:val="en"/>
        </w:rPr>
        <w:t xml:space="preserve"> </w:t>
      </w:r>
      <w:r w:rsidR="00B11693" w:rsidRPr="00F75940">
        <w:rPr>
          <w:rFonts w:ascii="Century Gothic" w:hAnsi="Century Gothic"/>
          <w:sz w:val="22"/>
          <w:szCs w:val="28"/>
          <w:lang w:val="en"/>
        </w:rPr>
        <w:t xml:space="preserve">Caroline </w:t>
      </w:r>
      <w:proofErr w:type="spellStart"/>
      <w:r w:rsidR="00B11693" w:rsidRPr="00F75940">
        <w:rPr>
          <w:rFonts w:ascii="Century Gothic" w:hAnsi="Century Gothic"/>
          <w:sz w:val="22"/>
          <w:szCs w:val="28"/>
          <w:lang w:val="en"/>
        </w:rPr>
        <w:t>Blais</w:t>
      </w:r>
      <w:proofErr w:type="spellEnd"/>
      <w:r w:rsidR="00B11693" w:rsidRPr="00F75940">
        <w:rPr>
          <w:rFonts w:ascii="Century Gothic" w:hAnsi="Century Gothic"/>
          <w:sz w:val="22"/>
          <w:szCs w:val="28"/>
          <w:lang w:val="en"/>
        </w:rPr>
        <w:t xml:space="preserve">, a director at the federal agency, told </w:t>
      </w:r>
      <w:r w:rsidR="00B11693" w:rsidRPr="00F75940">
        <w:rPr>
          <w:rFonts w:ascii="Century Gothic" w:hAnsi="Century Gothic"/>
          <w:i/>
          <w:iCs/>
          <w:sz w:val="22"/>
          <w:szCs w:val="28"/>
          <w:lang w:val="en"/>
        </w:rPr>
        <w:t>the Canadian Press</w:t>
      </w:r>
      <w:r w:rsidR="00B11693" w:rsidRPr="00F75940">
        <w:rPr>
          <w:rFonts w:ascii="Century Gothic" w:hAnsi="Century Gothic"/>
          <w:sz w:val="22"/>
          <w:szCs w:val="28"/>
          <w:lang w:val="en"/>
        </w:rPr>
        <w:t xml:space="preserve"> that there is “little likelihood” it will affect fish production.</w:t>
      </w:r>
      <w:r w:rsidR="00F75940">
        <w:rPr>
          <w:rFonts w:ascii="Century Gothic" w:hAnsi="Century Gothic"/>
          <w:sz w:val="22"/>
          <w:szCs w:val="28"/>
          <w:lang w:val="en"/>
        </w:rPr>
        <w:t xml:space="preserve"> </w:t>
      </w:r>
      <w:r w:rsidR="00B11693" w:rsidRPr="00F75940">
        <w:rPr>
          <w:rFonts w:ascii="Century Gothic" w:hAnsi="Century Gothic"/>
          <w:sz w:val="22"/>
          <w:szCs w:val="28"/>
          <w:lang w:val="en"/>
        </w:rPr>
        <w:t>“The experts’ evaluation is that the risks of not going ahead could result in impacts that are larger than if we didn’t proceed in the way Montreal wants to go,” she said.</w:t>
      </w:r>
      <w:r w:rsidR="00F75940">
        <w:rPr>
          <w:rFonts w:ascii="Century Gothic" w:hAnsi="Century Gothic"/>
          <w:sz w:val="22"/>
          <w:szCs w:val="28"/>
          <w:lang w:val="en"/>
        </w:rPr>
        <w:t xml:space="preserve"> </w:t>
      </w:r>
      <w:proofErr w:type="spellStart"/>
      <w:r w:rsidR="00B11693" w:rsidRPr="00F75940">
        <w:rPr>
          <w:rFonts w:ascii="Century Gothic" w:hAnsi="Century Gothic"/>
          <w:sz w:val="22"/>
          <w:szCs w:val="28"/>
          <w:lang w:val="en"/>
        </w:rPr>
        <w:t>Coderre</w:t>
      </w:r>
      <w:proofErr w:type="spellEnd"/>
      <w:r w:rsidR="00B11693" w:rsidRPr="00F75940">
        <w:rPr>
          <w:rFonts w:ascii="Century Gothic" w:hAnsi="Century Gothic"/>
          <w:sz w:val="22"/>
          <w:szCs w:val="28"/>
          <w:lang w:val="en"/>
        </w:rPr>
        <w:t xml:space="preserve"> urged Montreal residents to remember that everything they flushed and everything that went down a drain for the next week would end up in the </w:t>
      </w:r>
    </w:p>
    <w:p w:rsidR="00093914" w:rsidRPr="005A355A" w:rsidRDefault="00093914" w:rsidP="00093914">
      <w:pPr>
        <w:pStyle w:val="Heading1"/>
        <w:rPr>
          <w:rFonts w:ascii="Century Gothic" w:hAnsi="Century Gothic"/>
          <w:b/>
        </w:rPr>
      </w:pPr>
      <w:r>
        <w:rPr>
          <w:rFonts w:ascii="Century Gothic" w:hAnsi="Century Gothic"/>
        </w:rPr>
        <w:lastRenderedPageBreak/>
        <w:t>Miss Foley</w:t>
      </w:r>
    </w:p>
    <w:p w:rsidR="00093914" w:rsidRPr="00BF282E" w:rsidRDefault="00093914" w:rsidP="00093914">
      <w:pPr>
        <w:rPr>
          <w:rFonts w:ascii="Century Gothic" w:hAnsi="Century Gothic"/>
        </w:rPr>
      </w:pPr>
      <w:r>
        <w:rPr>
          <w:rFonts w:ascii="Century Gothic" w:hAnsi="Century Gothic"/>
          <w:sz w:val="36"/>
          <w:szCs w:val="36"/>
        </w:rPr>
        <w:t>ESci20: AS2 Healthy Water</w:t>
      </w:r>
      <w:r>
        <w:rPr>
          <w:rFonts w:ascii="Century Gothic" w:hAnsi="Century Gothic"/>
          <w:sz w:val="36"/>
          <w:szCs w:val="36"/>
        </w:rPr>
        <w:tab/>
        <w:t xml:space="preserve">      </w:t>
      </w:r>
      <w:r>
        <w:rPr>
          <w:rFonts w:ascii="Century Gothic" w:hAnsi="Century Gothic"/>
          <w:b/>
          <w:sz w:val="36"/>
          <w:szCs w:val="36"/>
        </w:rPr>
        <w:t>Montreal “</w:t>
      </w:r>
      <w:proofErr w:type="spellStart"/>
      <w:r>
        <w:rPr>
          <w:rFonts w:ascii="Century Gothic" w:hAnsi="Century Gothic"/>
          <w:b/>
          <w:sz w:val="36"/>
          <w:szCs w:val="36"/>
        </w:rPr>
        <w:t>Flushgate</w:t>
      </w:r>
      <w:proofErr w:type="spellEnd"/>
      <w:r>
        <w:rPr>
          <w:rFonts w:ascii="Century Gothic" w:hAnsi="Century Gothic"/>
          <w:b/>
          <w:sz w:val="36"/>
          <w:szCs w:val="36"/>
        </w:rPr>
        <w:t>”</w:t>
      </w:r>
    </w:p>
    <w:p w:rsidR="00093914" w:rsidRDefault="00093914" w:rsidP="00093914">
      <w:pPr>
        <w:rPr>
          <w:rFonts w:ascii="Verdana" w:hAnsi="Verdana"/>
        </w:rPr>
      </w:pPr>
      <w:r>
        <w:rPr>
          <w:rFonts w:ascii="Century Gothic" w:hAnsi="Century Gothic"/>
          <w:noProof/>
          <w:sz w:val="24"/>
          <w:szCs w:val="24"/>
        </w:rPr>
        <mc:AlternateContent>
          <mc:Choice Requires="wps">
            <w:drawing>
              <wp:anchor distT="0" distB="0" distL="114300" distR="114300" simplePos="0" relativeHeight="251664384" behindDoc="0" locked="0" layoutInCell="1" allowOverlap="1" wp14:anchorId="1515CFAC" wp14:editId="00CCBC79">
                <wp:simplePos x="0" y="0"/>
                <wp:positionH relativeFrom="column">
                  <wp:posOffset>-19050</wp:posOffset>
                </wp:positionH>
                <wp:positionV relativeFrom="paragraph">
                  <wp:posOffset>44450</wp:posOffset>
                </wp:positionV>
                <wp:extent cx="5899785" cy="0"/>
                <wp:effectExtent l="0" t="0" r="24765"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U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"/>
            </w:pict>
          </mc:Fallback>
        </mc:AlternateContent>
      </w:r>
    </w:p>
    <w:p w:rsidR="00B11693" w:rsidRDefault="00B11693" w:rsidP="00093914">
      <w:pPr>
        <w:spacing w:before="240" w:after="240"/>
        <w:jc w:val="both"/>
        <w:rPr>
          <w:rFonts w:ascii="Century Gothic" w:hAnsi="Century Gothic"/>
          <w:sz w:val="22"/>
          <w:szCs w:val="28"/>
          <w:lang w:val="en"/>
        </w:rPr>
      </w:pPr>
      <w:proofErr w:type="gramStart"/>
      <w:r w:rsidRPr="00F75940">
        <w:rPr>
          <w:rFonts w:ascii="Century Gothic" w:hAnsi="Century Gothic"/>
          <w:sz w:val="22"/>
          <w:szCs w:val="28"/>
          <w:lang w:val="en"/>
        </w:rPr>
        <w:t>river</w:t>
      </w:r>
      <w:proofErr w:type="gramEnd"/>
      <w:r w:rsidRPr="00F75940">
        <w:rPr>
          <w:rFonts w:ascii="Century Gothic" w:hAnsi="Century Gothic"/>
          <w:sz w:val="22"/>
          <w:szCs w:val="28"/>
          <w:lang w:val="en"/>
        </w:rPr>
        <w:t>. He asked them not to flush diapers, condoms, tampons, medication, or other items for the next week.</w:t>
      </w:r>
      <w:r w:rsidR="00F75940">
        <w:rPr>
          <w:rFonts w:ascii="Century Gothic" w:hAnsi="Century Gothic"/>
          <w:sz w:val="22"/>
          <w:szCs w:val="28"/>
          <w:lang w:val="en"/>
        </w:rPr>
        <w:t xml:space="preserve"> </w:t>
      </w:r>
      <w:r w:rsidRPr="00F75940">
        <w:rPr>
          <w:rFonts w:ascii="Century Gothic" w:hAnsi="Century Gothic"/>
          <w:sz w:val="22"/>
          <w:szCs w:val="28"/>
          <w:lang w:val="en"/>
        </w:rPr>
        <w:t>Lynda Collins, a professor at the University of Ottawa, said the situation highlights the need for increased infrastructure spending.</w:t>
      </w:r>
      <w:r w:rsidR="00F75940">
        <w:rPr>
          <w:rFonts w:ascii="Century Gothic" w:hAnsi="Century Gothic"/>
          <w:sz w:val="22"/>
          <w:szCs w:val="28"/>
          <w:lang w:val="en"/>
        </w:rPr>
        <w:t xml:space="preserve"> </w:t>
      </w:r>
      <w:r w:rsidRPr="00F75940">
        <w:rPr>
          <w:rFonts w:ascii="Century Gothic" w:hAnsi="Century Gothic"/>
          <w:sz w:val="22"/>
          <w:szCs w:val="28"/>
          <w:lang w:val="en"/>
        </w:rPr>
        <w:t>“Hopefully it will confirm the new federal government’s resolve to adequately fund those [infrastructure] initiatives,” she said.</w:t>
      </w:r>
    </w:p>
    <w:p w:rsidR="00B11693" w:rsidRPr="00F75940" w:rsidRDefault="00F75940" w:rsidP="00F75940">
      <w:pPr>
        <w:spacing w:after="240"/>
        <w:jc w:val="both"/>
        <w:rPr>
          <w:rFonts w:ascii="Century Gothic" w:hAnsi="Century Gothic"/>
          <w:sz w:val="22"/>
          <w:szCs w:val="28"/>
          <w:lang w:val="en-CA"/>
        </w:rPr>
      </w:pPr>
      <w:r w:rsidRPr="00F75940">
        <w:rPr>
          <w:rFonts w:ascii="Century Gothic" w:hAnsi="Century Gothic"/>
          <w:b/>
          <w:i/>
          <w:sz w:val="22"/>
          <w:szCs w:val="28"/>
          <w:lang w:val="en"/>
        </w:rPr>
        <w:t>Source:</w:t>
      </w:r>
      <w:r>
        <w:rPr>
          <w:rFonts w:ascii="Century Gothic" w:hAnsi="Century Gothic"/>
          <w:sz w:val="22"/>
          <w:szCs w:val="28"/>
          <w:lang w:val="en"/>
        </w:rPr>
        <w:t xml:space="preserve">  Global </w:t>
      </w:r>
      <w:proofErr w:type="gramStart"/>
      <w:r>
        <w:rPr>
          <w:rFonts w:ascii="Century Gothic" w:hAnsi="Century Gothic"/>
          <w:sz w:val="22"/>
          <w:szCs w:val="28"/>
          <w:lang w:val="en"/>
        </w:rPr>
        <w:t xml:space="preserve">News  </w:t>
      </w:r>
      <w:proofErr w:type="gramEnd"/>
      <w:hyperlink r:id="rId9" w:history="1">
        <w:r w:rsidRPr="00D91BD4">
          <w:rPr>
            <w:rStyle w:val="Hyperlink"/>
            <w:rFonts w:ascii="Century Gothic" w:hAnsi="Century Gothic"/>
            <w:sz w:val="22"/>
            <w:szCs w:val="28"/>
            <w:lang w:val="en-CA"/>
          </w:rPr>
          <w:t>http://globalnews.ca/news/2330913/why-is-montreal-dumping-8-billion-litres-of-sewage-into-the-st-lawrence/</w:t>
        </w:r>
      </w:hyperlink>
      <w:r w:rsidR="00B11693" w:rsidRPr="00F75940">
        <w:rPr>
          <w:rFonts w:ascii="Century Gothic" w:hAnsi="Century Gothic"/>
          <w:sz w:val="22"/>
          <w:szCs w:val="28"/>
          <w:u w:val="single"/>
          <w:lang w:val="en-CA"/>
        </w:rPr>
        <w:t xml:space="preserve">  </w:t>
      </w:r>
    </w:p>
    <w:p w:rsidR="00B11693" w:rsidRPr="009C0D4D" w:rsidRDefault="00B11693" w:rsidP="000B3DB0">
      <w:pPr>
        <w:spacing w:before="480" w:after="240"/>
        <w:jc w:val="both"/>
        <w:rPr>
          <w:rFonts w:ascii="Century Gothic" w:hAnsi="Century Gothic"/>
          <w:b/>
          <w:sz w:val="28"/>
          <w:szCs w:val="28"/>
          <w:lang w:val="en-CA"/>
        </w:rPr>
      </w:pPr>
      <w:r w:rsidRPr="009C0D4D">
        <w:rPr>
          <w:rFonts w:ascii="Century Gothic" w:hAnsi="Century Gothic"/>
          <w:b/>
          <w:sz w:val="28"/>
          <w:szCs w:val="28"/>
          <w:lang w:val="en-CA"/>
        </w:rPr>
        <w:t>Answer the</w:t>
      </w:r>
      <w:r w:rsidR="009C0D4D">
        <w:rPr>
          <w:rFonts w:ascii="Century Gothic" w:hAnsi="Century Gothic"/>
          <w:b/>
          <w:sz w:val="28"/>
          <w:szCs w:val="28"/>
          <w:lang w:val="en-CA"/>
        </w:rPr>
        <w:t xml:space="preserve"> following questions using full, complete sentences </w:t>
      </w:r>
      <w:r w:rsidRPr="009C0D4D">
        <w:rPr>
          <w:rFonts w:ascii="Century Gothic" w:hAnsi="Century Gothic"/>
          <w:b/>
          <w:sz w:val="28"/>
          <w:szCs w:val="28"/>
          <w:lang w:val="en-CA"/>
        </w:rPr>
        <w:t>in paragraph form:</w:t>
      </w:r>
    </w:p>
    <w:p w:rsidR="00B11693" w:rsidRPr="00F75940" w:rsidRDefault="00B11693" w:rsidP="00F75940">
      <w:pPr>
        <w:numPr>
          <w:ilvl w:val="0"/>
          <w:numId w:val="16"/>
        </w:numPr>
        <w:spacing w:after="120"/>
        <w:ind w:left="714" w:hanging="357"/>
        <w:jc w:val="both"/>
        <w:rPr>
          <w:rFonts w:ascii="Century Gothic" w:hAnsi="Century Gothic"/>
          <w:sz w:val="22"/>
          <w:szCs w:val="28"/>
          <w:lang w:val="en-CA"/>
        </w:rPr>
      </w:pPr>
      <w:r w:rsidRPr="00F75940">
        <w:rPr>
          <w:rFonts w:ascii="Century Gothic" w:hAnsi="Century Gothic"/>
          <w:sz w:val="22"/>
          <w:szCs w:val="28"/>
          <w:lang w:val="en-CA"/>
        </w:rPr>
        <w:t>Summarize in your own words the Montreal sewage dump controversy by compil</w:t>
      </w:r>
      <w:r w:rsidR="00F75940">
        <w:rPr>
          <w:rFonts w:ascii="Century Gothic" w:hAnsi="Century Gothic"/>
          <w:sz w:val="22"/>
          <w:szCs w:val="28"/>
          <w:lang w:val="en-CA"/>
        </w:rPr>
        <w:t xml:space="preserve">ing all the information you find. Compare it to </w:t>
      </w:r>
      <w:bookmarkStart w:id="0" w:name="_GoBack"/>
      <w:bookmarkEnd w:id="0"/>
      <w:r w:rsidR="00F75940">
        <w:rPr>
          <w:rFonts w:ascii="Century Gothic" w:hAnsi="Century Gothic"/>
          <w:sz w:val="22"/>
          <w:szCs w:val="28"/>
          <w:lang w:val="en-CA"/>
        </w:rPr>
        <w:t>the current situation now.</w:t>
      </w:r>
    </w:p>
    <w:p w:rsidR="00B11693" w:rsidRPr="00F75940" w:rsidRDefault="00F75940" w:rsidP="00F75940">
      <w:pPr>
        <w:spacing w:after="360"/>
        <w:ind w:left="709"/>
        <w:jc w:val="both"/>
        <w:rPr>
          <w:rFonts w:ascii="Century Gothic" w:hAnsi="Century Gothic"/>
          <w:i/>
          <w:sz w:val="18"/>
          <w:szCs w:val="28"/>
          <w:lang w:val="en-CA"/>
        </w:rPr>
      </w:pPr>
      <w:r w:rsidRPr="00F75940">
        <w:rPr>
          <w:rFonts w:ascii="Century Gothic" w:hAnsi="Century Gothic"/>
          <w:i/>
          <w:sz w:val="18"/>
          <w:szCs w:val="28"/>
          <w:lang w:val="en-CA"/>
        </w:rPr>
        <w:t xml:space="preserve">*Use the website listed above and don’t forget to record any additional </w:t>
      </w:r>
      <w:r w:rsidR="00B11693" w:rsidRPr="00F75940">
        <w:rPr>
          <w:rFonts w:ascii="Century Gothic" w:hAnsi="Century Gothic"/>
          <w:i/>
          <w:sz w:val="18"/>
          <w:szCs w:val="28"/>
          <w:lang w:val="en-CA"/>
        </w:rPr>
        <w:t>resources you have used</w:t>
      </w:r>
      <w:r w:rsidRPr="00F75940">
        <w:rPr>
          <w:rFonts w:ascii="Century Gothic" w:hAnsi="Century Gothic"/>
          <w:i/>
          <w:sz w:val="18"/>
          <w:szCs w:val="28"/>
          <w:lang w:val="en-CA"/>
        </w:rPr>
        <w:t>.</w:t>
      </w:r>
    </w:p>
    <w:p w:rsidR="00B11693" w:rsidRPr="00F75940" w:rsidRDefault="00B11693" w:rsidP="00F75940">
      <w:pPr>
        <w:numPr>
          <w:ilvl w:val="0"/>
          <w:numId w:val="16"/>
        </w:numPr>
        <w:spacing w:after="240"/>
        <w:jc w:val="both"/>
        <w:rPr>
          <w:rFonts w:ascii="Century Gothic" w:hAnsi="Century Gothic"/>
          <w:sz w:val="22"/>
          <w:szCs w:val="28"/>
          <w:lang w:val="en-CA"/>
        </w:rPr>
      </w:pPr>
      <w:r w:rsidRPr="00F75940">
        <w:rPr>
          <w:rFonts w:ascii="Century Gothic" w:hAnsi="Century Gothic"/>
          <w:sz w:val="22"/>
          <w:szCs w:val="28"/>
          <w:lang w:val="en-CA"/>
        </w:rPr>
        <w:t>Analyze how water pollution can affect the following due to the changes of aquatic system conditions:</w:t>
      </w:r>
    </w:p>
    <w:p w:rsidR="00B11693" w:rsidRPr="00F75940" w:rsidRDefault="00B11693" w:rsidP="0011214E">
      <w:pPr>
        <w:numPr>
          <w:ilvl w:val="1"/>
          <w:numId w:val="16"/>
        </w:numPr>
        <w:spacing w:before="60" w:after="120"/>
        <w:ind w:left="1434" w:hanging="357"/>
        <w:jc w:val="both"/>
        <w:rPr>
          <w:rFonts w:ascii="Century Gothic" w:hAnsi="Century Gothic"/>
          <w:sz w:val="22"/>
          <w:szCs w:val="28"/>
          <w:lang w:val="en-CA"/>
        </w:rPr>
      </w:pPr>
      <w:r w:rsidRPr="00F75940">
        <w:rPr>
          <w:rFonts w:ascii="Century Gothic" w:hAnsi="Century Gothic"/>
          <w:sz w:val="22"/>
          <w:szCs w:val="28"/>
          <w:lang w:val="en-CA"/>
        </w:rPr>
        <w:t>The spread of disease through water</w:t>
      </w:r>
    </w:p>
    <w:p w:rsidR="00B11693" w:rsidRPr="00F75940" w:rsidRDefault="00B11693" w:rsidP="0011214E">
      <w:pPr>
        <w:numPr>
          <w:ilvl w:val="1"/>
          <w:numId w:val="16"/>
        </w:numPr>
        <w:spacing w:before="60" w:after="120"/>
        <w:ind w:left="1434" w:hanging="357"/>
        <w:jc w:val="both"/>
        <w:rPr>
          <w:rFonts w:ascii="Century Gothic" w:hAnsi="Century Gothic"/>
          <w:sz w:val="22"/>
          <w:szCs w:val="28"/>
          <w:lang w:val="en-CA"/>
        </w:rPr>
      </w:pPr>
      <w:r w:rsidRPr="00F75940">
        <w:rPr>
          <w:rFonts w:ascii="Century Gothic" w:hAnsi="Century Gothic"/>
          <w:sz w:val="22"/>
          <w:szCs w:val="28"/>
          <w:lang w:val="en-CA"/>
        </w:rPr>
        <w:t>Mercury in fish</w:t>
      </w:r>
    </w:p>
    <w:p w:rsidR="00B11693" w:rsidRPr="00F75940" w:rsidRDefault="00B11693" w:rsidP="0011214E">
      <w:pPr>
        <w:numPr>
          <w:ilvl w:val="1"/>
          <w:numId w:val="16"/>
        </w:numPr>
        <w:spacing w:before="60" w:after="120"/>
        <w:ind w:left="1434" w:hanging="357"/>
        <w:jc w:val="both"/>
        <w:rPr>
          <w:rFonts w:ascii="Century Gothic" w:hAnsi="Century Gothic"/>
          <w:sz w:val="22"/>
          <w:szCs w:val="28"/>
          <w:lang w:val="en-CA"/>
        </w:rPr>
      </w:pPr>
      <w:r w:rsidRPr="00F75940">
        <w:rPr>
          <w:rFonts w:ascii="Century Gothic" w:hAnsi="Century Gothic"/>
          <w:sz w:val="22"/>
          <w:szCs w:val="28"/>
          <w:lang w:val="en-CA"/>
        </w:rPr>
        <w:t>Blue-green algae</w:t>
      </w:r>
    </w:p>
    <w:p w:rsidR="00B11693" w:rsidRPr="00F75940" w:rsidRDefault="00B11693" w:rsidP="00F75940">
      <w:pPr>
        <w:numPr>
          <w:ilvl w:val="1"/>
          <w:numId w:val="16"/>
        </w:numPr>
        <w:spacing w:after="240"/>
        <w:jc w:val="both"/>
        <w:rPr>
          <w:rFonts w:ascii="Century Gothic" w:hAnsi="Century Gothic"/>
          <w:sz w:val="22"/>
          <w:szCs w:val="28"/>
          <w:lang w:val="en-CA"/>
        </w:rPr>
      </w:pPr>
      <w:r w:rsidRPr="00F75940">
        <w:rPr>
          <w:rFonts w:ascii="Century Gothic" w:hAnsi="Century Gothic"/>
          <w:sz w:val="22"/>
          <w:szCs w:val="28"/>
          <w:lang w:val="en-CA"/>
        </w:rPr>
        <w:t>E coli in drinking water</w:t>
      </w:r>
    </w:p>
    <w:p w:rsidR="00B11693" w:rsidRPr="00F75940" w:rsidRDefault="00B11693" w:rsidP="00F75940">
      <w:pPr>
        <w:numPr>
          <w:ilvl w:val="0"/>
          <w:numId w:val="16"/>
        </w:numPr>
        <w:spacing w:after="240"/>
        <w:jc w:val="both"/>
        <w:rPr>
          <w:rFonts w:ascii="Century Gothic" w:hAnsi="Century Gothic"/>
          <w:sz w:val="22"/>
          <w:szCs w:val="28"/>
          <w:lang w:val="en-CA"/>
        </w:rPr>
      </w:pPr>
      <w:r w:rsidRPr="00F75940">
        <w:rPr>
          <w:rFonts w:ascii="Century Gothic" w:hAnsi="Century Gothic"/>
          <w:sz w:val="22"/>
          <w:szCs w:val="28"/>
          <w:lang w:val="en-CA"/>
        </w:rPr>
        <w:t>Explain and analyze why developing and enforcing the following water quality standards are necessary and apply to our case:</w:t>
      </w:r>
    </w:p>
    <w:p w:rsidR="00B11693" w:rsidRPr="00F75940" w:rsidRDefault="00B11693" w:rsidP="0011214E">
      <w:pPr>
        <w:numPr>
          <w:ilvl w:val="1"/>
          <w:numId w:val="16"/>
        </w:numPr>
        <w:spacing w:after="60"/>
        <w:ind w:left="1434" w:hanging="357"/>
        <w:jc w:val="both"/>
        <w:rPr>
          <w:rFonts w:ascii="Century Gothic" w:hAnsi="Century Gothic"/>
          <w:sz w:val="22"/>
          <w:szCs w:val="28"/>
          <w:lang w:val="en-CA"/>
        </w:rPr>
      </w:pPr>
      <w:r w:rsidRPr="00F75940">
        <w:rPr>
          <w:rFonts w:ascii="Century Gothic" w:hAnsi="Century Gothic"/>
          <w:sz w:val="22"/>
          <w:szCs w:val="28"/>
          <w:lang w:val="en-CA"/>
        </w:rPr>
        <w:t>Saskatchewan Surface Water Quality Objectives</w:t>
      </w:r>
    </w:p>
    <w:p w:rsidR="00B11693" w:rsidRPr="00F75940" w:rsidRDefault="00B11693" w:rsidP="0011214E">
      <w:pPr>
        <w:numPr>
          <w:ilvl w:val="1"/>
          <w:numId w:val="16"/>
        </w:numPr>
        <w:spacing w:after="60"/>
        <w:ind w:left="1434" w:hanging="357"/>
        <w:jc w:val="both"/>
        <w:rPr>
          <w:rFonts w:ascii="Century Gothic" w:hAnsi="Century Gothic"/>
          <w:sz w:val="22"/>
          <w:szCs w:val="28"/>
          <w:lang w:val="en-CA"/>
        </w:rPr>
      </w:pPr>
      <w:r w:rsidRPr="00F75940">
        <w:rPr>
          <w:rFonts w:ascii="Century Gothic" w:hAnsi="Century Gothic"/>
          <w:sz w:val="22"/>
          <w:szCs w:val="28"/>
          <w:lang w:val="en-CA"/>
        </w:rPr>
        <w:t>Canadian Water Quality Index</w:t>
      </w:r>
    </w:p>
    <w:p w:rsidR="00B11693" w:rsidRPr="00F75940" w:rsidRDefault="00B11693" w:rsidP="0011214E">
      <w:pPr>
        <w:numPr>
          <w:ilvl w:val="1"/>
          <w:numId w:val="16"/>
        </w:numPr>
        <w:spacing w:after="60"/>
        <w:ind w:left="1434" w:hanging="357"/>
        <w:jc w:val="both"/>
        <w:rPr>
          <w:rFonts w:ascii="Century Gothic" w:hAnsi="Century Gothic"/>
          <w:sz w:val="22"/>
          <w:szCs w:val="28"/>
          <w:lang w:val="en-CA"/>
        </w:rPr>
      </w:pPr>
      <w:r w:rsidRPr="00F75940">
        <w:rPr>
          <w:rFonts w:ascii="Century Gothic" w:hAnsi="Century Gothic"/>
          <w:sz w:val="22"/>
          <w:szCs w:val="28"/>
          <w:lang w:val="en-CA"/>
        </w:rPr>
        <w:t>Legislation of the Canada Water Act</w:t>
      </w:r>
    </w:p>
    <w:p w:rsidR="00B11693" w:rsidRPr="00F75940" w:rsidRDefault="00B11693" w:rsidP="00F75940">
      <w:pPr>
        <w:numPr>
          <w:ilvl w:val="1"/>
          <w:numId w:val="16"/>
        </w:numPr>
        <w:spacing w:after="240"/>
        <w:jc w:val="both"/>
        <w:rPr>
          <w:rFonts w:ascii="Century Gothic" w:hAnsi="Century Gothic"/>
          <w:sz w:val="22"/>
          <w:szCs w:val="28"/>
          <w:lang w:val="en-CA"/>
        </w:rPr>
      </w:pPr>
      <w:r w:rsidRPr="00F75940">
        <w:rPr>
          <w:rFonts w:ascii="Century Gothic" w:hAnsi="Century Gothic"/>
          <w:sz w:val="22"/>
          <w:szCs w:val="28"/>
          <w:lang w:val="en-CA"/>
        </w:rPr>
        <w:t>International River Improvements Act</w:t>
      </w:r>
    </w:p>
    <w:p w:rsidR="00B11693" w:rsidRPr="00F75940" w:rsidRDefault="00B11693" w:rsidP="00F75940">
      <w:pPr>
        <w:numPr>
          <w:ilvl w:val="0"/>
          <w:numId w:val="16"/>
        </w:numPr>
        <w:spacing w:after="240"/>
        <w:jc w:val="both"/>
        <w:rPr>
          <w:rFonts w:ascii="Century Gothic" w:hAnsi="Century Gothic"/>
          <w:sz w:val="22"/>
          <w:szCs w:val="28"/>
          <w:lang w:val="en-CA"/>
        </w:rPr>
      </w:pPr>
      <w:r w:rsidRPr="00F75940">
        <w:rPr>
          <w:rFonts w:ascii="Century Gothic" w:hAnsi="Century Gothic"/>
          <w:sz w:val="22"/>
          <w:szCs w:val="28"/>
          <w:lang w:val="en-CA"/>
        </w:rPr>
        <w:t>Examine how individuals and organizations (Watershed Associations, Saskatchewan Water Security Agency</w:t>
      </w:r>
      <w:r w:rsidR="005F3275">
        <w:rPr>
          <w:rFonts w:ascii="Century Gothic" w:hAnsi="Century Gothic"/>
          <w:sz w:val="22"/>
          <w:szCs w:val="28"/>
          <w:lang w:val="en-CA"/>
        </w:rPr>
        <w:t>,</w:t>
      </w:r>
      <w:r w:rsidRPr="00F75940">
        <w:rPr>
          <w:rFonts w:ascii="Century Gothic" w:hAnsi="Century Gothic"/>
          <w:sz w:val="22"/>
          <w:szCs w:val="28"/>
          <w:lang w:val="en-CA"/>
        </w:rPr>
        <w:t xml:space="preserve"> etc</w:t>
      </w:r>
      <w:r w:rsidR="005F3275">
        <w:rPr>
          <w:rFonts w:ascii="Century Gothic" w:hAnsi="Century Gothic"/>
          <w:sz w:val="22"/>
          <w:szCs w:val="28"/>
          <w:lang w:val="en-CA"/>
        </w:rPr>
        <w:t>.</w:t>
      </w:r>
      <w:r w:rsidRPr="00F75940">
        <w:rPr>
          <w:rFonts w:ascii="Century Gothic" w:hAnsi="Century Gothic"/>
          <w:sz w:val="22"/>
          <w:szCs w:val="28"/>
          <w:lang w:val="en-CA"/>
        </w:rPr>
        <w:t>) work to ensure a clean and healthy aquatic system through enforcement of water regulations and the who is in charge of the decision making process of where the water is distributed</w:t>
      </w:r>
    </w:p>
    <w:p w:rsidR="00B11693" w:rsidRPr="00F75940" w:rsidRDefault="00B11693" w:rsidP="00F75940">
      <w:pPr>
        <w:numPr>
          <w:ilvl w:val="0"/>
          <w:numId w:val="16"/>
        </w:numPr>
        <w:spacing w:after="240"/>
        <w:jc w:val="both"/>
        <w:rPr>
          <w:rFonts w:ascii="Century Gothic" w:hAnsi="Century Gothic"/>
          <w:sz w:val="22"/>
          <w:szCs w:val="28"/>
          <w:lang w:val="en-CA"/>
        </w:rPr>
      </w:pPr>
      <w:r w:rsidRPr="00F75940">
        <w:rPr>
          <w:rFonts w:ascii="Century Gothic" w:hAnsi="Century Gothic"/>
          <w:sz w:val="22"/>
          <w:szCs w:val="28"/>
          <w:lang w:val="en-CA"/>
        </w:rPr>
        <w:t>How does indirect pollution (i.e. exhaust from vehicles or boats, oil leakage, etc</w:t>
      </w:r>
      <w:r w:rsidR="005F3275">
        <w:rPr>
          <w:rFonts w:ascii="Century Gothic" w:hAnsi="Century Gothic"/>
          <w:sz w:val="22"/>
          <w:szCs w:val="28"/>
          <w:lang w:val="en-CA"/>
        </w:rPr>
        <w:t>.</w:t>
      </w:r>
      <w:r w:rsidRPr="00F75940">
        <w:rPr>
          <w:rFonts w:ascii="Century Gothic" w:hAnsi="Century Gothic"/>
          <w:sz w:val="22"/>
          <w:szCs w:val="28"/>
          <w:lang w:val="en-CA"/>
        </w:rPr>
        <w:t>) and direct pollution (littering, sewage dumping, oil spill, etc</w:t>
      </w:r>
      <w:r w:rsidR="005F3275">
        <w:rPr>
          <w:rFonts w:ascii="Century Gothic" w:hAnsi="Century Gothic"/>
          <w:sz w:val="22"/>
          <w:szCs w:val="28"/>
          <w:lang w:val="en-CA"/>
        </w:rPr>
        <w:t>.</w:t>
      </w:r>
      <w:r w:rsidRPr="00F75940">
        <w:rPr>
          <w:rFonts w:ascii="Century Gothic" w:hAnsi="Century Gothic"/>
          <w:sz w:val="22"/>
          <w:szCs w:val="28"/>
          <w:lang w:val="en-CA"/>
        </w:rPr>
        <w:t>) affect all life within our ecosystem?</w:t>
      </w:r>
    </w:p>
    <w:p w:rsidR="00B11693" w:rsidRPr="00093914" w:rsidRDefault="00B11693" w:rsidP="00093914">
      <w:pPr>
        <w:numPr>
          <w:ilvl w:val="0"/>
          <w:numId w:val="16"/>
        </w:numPr>
        <w:spacing w:after="240"/>
        <w:rPr>
          <w:rFonts w:ascii="Century Gothic" w:hAnsi="Century Gothic"/>
          <w:b/>
          <w:sz w:val="28"/>
          <w:szCs w:val="28"/>
        </w:rPr>
      </w:pPr>
      <w:r w:rsidRPr="00093914">
        <w:rPr>
          <w:rFonts w:ascii="Century Gothic" w:hAnsi="Century Gothic"/>
          <w:sz w:val="22"/>
          <w:szCs w:val="28"/>
          <w:lang w:val="en-CA"/>
        </w:rPr>
        <w:t>After all the research you have found, what would you suggest as the solution for this issue? Do you agree or disagree with the decision? What could you do to prevent this from occurring in the future?</w:t>
      </w:r>
    </w:p>
    <w:sectPr w:rsidR="00B11693" w:rsidRPr="00093914" w:rsidSect="00551B40">
      <w:headerReference w:type="first" r:id="rId10"/>
      <w:type w:val="continuous"/>
      <w:pgSz w:w="12242" w:h="15842" w:code="1"/>
      <w:pgMar w:top="720" w:right="1440" w:bottom="567" w:left="1440" w:header="706" w:footer="13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BC" w:rsidRDefault="007E48BC" w:rsidP="005A355A">
      <w:r>
        <w:separator/>
      </w:r>
    </w:p>
  </w:endnote>
  <w:endnote w:type="continuationSeparator" w:id="0">
    <w:p w:rsidR="007E48BC" w:rsidRDefault="007E48BC" w:rsidP="005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BC" w:rsidRDefault="007E48BC" w:rsidP="005A355A">
      <w:r>
        <w:separator/>
      </w:r>
    </w:p>
  </w:footnote>
  <w:footnote w:type="continuationSeparator" w:id="0">
    <w:p w:rsidR="007E48BC" w:rsidRDefault="007E48BC" w:rsidP="005A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5A" w:rsidRPr="005A355A" w:rsidRDefault="005A355A">
    <w:pPr>
      <w:pStyle w:val="Header"/>
      <w:rPr>
        <w:rFonts w:ascii="Century Gothic" w:hAnsi="Century Gothic"/>
      </w:rPr>
    </w:pPr>
    <w:r>
      <w:rPr>
        <w:rFonts w:ascii="Century Gothic" w:hAnsi="Century Gothic"/>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A0B"/>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F5661D"/>
    <w:multiLevelType w:val="hybridMultilevel"/>
    <w:tmpl w:val="14FC8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382E35"/>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973EDD"/>
    <w:multiLevelType w:val="hybridMultilevel"/>
    <w:tmpl w:val="AA040AAA"/>
    <w:lvl w:ilvl="0" w:tplc="0409000F">
      <w:start w:val="1"/>
      <w:numFmt w:val="decimal"/>
      <w:lvlText w:val="%1."/>
      <w:lvlJc w:val="left"/>
      <w:pPr>
        <w:tabs>
          <w:tab w:val="num" w:pos="720"/>
        </w:tabs>
        <w:ind w:left="720" w:hanging="360"/>
      </w:pPr>
    </w:lvl>
    <w:lvl w:ilvl="1" w:tplc="AF6C6F1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312EF7"/>
    <w:multiLevelType w:val="hybridMultilevel"/>
    <w:tmpl w:val="E04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F1F9C"/>
    <w:multiLevelType w:val="hybridMultilevel"/>
    <w:tmpl w:val="D9EA84D2"/>
    <w:lvl w:ilvl="0" w:tplc="AF6C6F1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8135C9"/>
    <w:multiLevelType w:val="hybridMultilevel"/>
    <w:tmpl w:val="451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220093"/>
    <w:multiLevelType w:val="hybridMultilevel"/>
    <w:tmpl w:val="3AEE0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0B3DCE"/>
    <w:multiLevelType w:val="hybridMultilevel"/>
    <w:tmpl w:val="9E9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24943"/>
    <w:multiLevelType w:val="hybridMultilevel"/>
    <w:tmpl w:val="83142FCE"/>
    <w:lvl w:ilvl="0" w:tplc="AF6C6F1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683C0545"/>
    <w:multiLevelType w:val="hybridMultilevel"/>
    <w:tmpl w:val="700294EC"/>
    <w:lvl w:ilvl="0" w:tplc="8B90945C">
      <w:start w:val="1"/>
      <w:numFmt w:val="decimal"/>
      <w:lvlText w:val="%1)"/>
      <w:lvlJc w:val="left"/>
      <w:pPr>
        <w:ind w:left="720" w:hanging="360"/>
      </w:pPr>
      <w:rPr>
        <w:rFonts w:hint="default"/>
        <w:b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A1B6D46"/>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D93D4C"/>
    <w:multiLevelType w:val="hybridMultilevel"/>
    <w:tmpl w:val="AD0C5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5C5403"/>
    <w:multiLevelType w:val="singleLevel"/>
    <w:tmpl w:val="0409000F"/>
    <w:lvl w:ilvl="0">
      <w:start w:val="1"/>
      <w:numFmt w:val="decimal"/>
      <w:lvlText w:val="%1."/>
      <w:lvlJc w:val="left"/>
      <w:pPr>
        <w:tabs>
          <w:tab w:val="num" w:pos="360"/>
        </w:tabs>
        <w:ind w:left="360" w:hanging="360"/>
      </w:pPr>
    </w:lvl>
  </w:abstractNum>
  <w:abstractNum w:abstractNumId="14">
    <w:nsid w:val="7D3D58E1"/>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EB1D25"/>
    <w:multiLevelType w:val="hybridMultilevel"/>
    <w:tmpl w:val="2218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14"/>
  </w:num>
  <w:num w:numId="5">
    <w:abstractNumId w:val="11"/>
  </w:num>
  <w:num w:numId="6">
    <w:abstractNumId w:val="2"/>
  </w:num>
  <w:num w:numId="7">
    <w:abstractNumId w:val="0"/>
  </w:num>
  <w:num w:numId="8">
    <w:abstractNumId w:val="15"/>
  </w:num>
  <w:num w:numId="9">
    <w:abstractNumId w:val="8"/>
  </w:num>
  <w:num w:numId="10">
    <w:abstractNumId w:val="6"/>
  </w:num>
  <w:num w:numId="11">
    <w:abstractNumId w:val="4"/>
  </w:num>
  <w:num w:numId="12">
    <w:abstractNumId w:val="5"/>
  </w:num>
  <w:num w:numId="13">
    <w:abstractNumId w:val="9"/>
  </w:num>
  <w:num w:numId="14">
    <w:abstractNumId w:val="1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E9"/>
    <w:rsid w:val="0000022A"/>
    <w:rsid w:val="00005E22"/>
    <w:rsid w:val="000317A5"/>
    <w:rsid w:val="000718F0"/>
    <w:rsid w:val="000846DD"/>
    <w:rsid w:val="00093914"/>
    <w:rsid w:val="000B3DB0"/>
    <w:rsid w:val="000D5BEA"/>
    <w:rsid w:val="000E5F97"/>
    <w:rsid w:val="0011214E"/>
    <w:rsid w:val="001868D0"/>
    <w:rsid w:val="001A725E"/>
    <w:rsid w:val="002141FB"/>
    <w:rsid w:val="00221AC6"/>
    <w:rsid w:val="00224E63"/>
    <w:rsid w:val="00251B40"/>
    <w:rsid w:val="002B4633"/>
    <w:rsid w:val="00310939"/>
    <w:rsid w:val="003E48F3"/>
    <w:rsid w:val="004004BC"/>
    <w:rsid w:val="00415EC8"/>
    <w:rsid w:val="004468F6"/>
    <w:rsid w:val="0045358B"/>
    <w:rsid w:val="00465EDF"/>
    <w:rsid w:val="00467D23"/>
    <w:rsid w:val="004B247B"/>
    <w:rsid w:val="004C001C"/>
    <w:rsid w:val="00527442"/>
    <w:rsid w:val="00551B40"/>
    <w:rsid w:val="00582D9F"/>
    <w:rsid w:val="005A355A"/>
    <w:rsid w:val="005F3275"/>
    <w:rsid w:val="00650B46"/>
    <w:rsid w:val="00656D73"/>
    <w:rsid w:val="006A0129"/>
    <w:rsid w:val="0076594D"/>
    <w:rsid w:val="007A3EC5"/>
    <w:rsid w:val="007E48BC"/>
    <w:rsid w:val="007F4922"/>
    <w:rsid w:val="00931184"/>
    <w:rsid w:val="009A5988"/>
    <w:rsid w:val="009C0D4D"/>
    <w:rsid w:val="00A40BC2"/>
    <w:rsid w:val="00A52502"/>
    <w:rsid w:val="00A97784"/>
    <w:rsid w:val="00AE522C"/>
    <w:rsid w:val="00B11693"/>
    <w:rsid w:val="00B22B26"/>
    <w:rsid w:val="00B35D3E"/>
    <w:rsid w:val="00B60918"/>
    <w:rsid w:val="00BF58CF"/>
    <w:rsid w:val="00C279D5"/>
    <w:rsid w:val="00C5681E"/>
    <w:rsid w:val="00CC3462"/>
    <w:rsid w:val="00CE7ACA"/>
    <w:rsid w:val="00CF758C"/>
    <w:rsid w:val="00D7521B"/>
    <w:rsid w:val="00DB177D"/>
    <w:rsid w:val="00E14B82"/>
    <w:rsid w:val="00E36EF7"/>
    <w:rsid w:val="00E37F1A"/>
    <w:rsid w:val="00E87BE9"/>
    <w:rsid w:val="00EE4274"/>
    <w:rsid w:val="00F35805"/>
    <w:rsid w:val="00F51A52"/>
    <w:rsid w:val="00F55E98"/>
    <w:rsid w:val="00F75940"/>
    <w:rsid w:val="00F8558D"/>
    <w:rsid w:val="00FA6520"/>
    <w:rsid w:val="00FE46D4"/>
    <w:rsid w:val="00FF5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rsid w:val="000D5BEA"/>
    <w:pPr>
      <w:keepNext/>
      <w:outlineLvl w:val="0"/>
    </w:pPr>
    <w:rPr>
      <w:rFonts w:ascii="Fat" w:hAnsi="Fat"/>
      <w:sz w:val="28"/>
      <w:szCs w:val="24"/>
    </w:rPr>
  </w:style>
  <w:style w:type="paragraph" w:styleId="Heading3">
    <w:name w:val="heading 3"/>
    <w:basedOn w:val="Normal"/>
    <w:next w:val="Normal"/>
    <w:link w:val="Heading3Char"/>
    <w:semiHidden/>
    <w:unhideWhenUsed/>
    <w:qFormat/>
    <w:rsid w:val="00B116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semiHidden/>
    <w:rsid w:val="00B11693"/>
    <w:rPr>
      <w:rFonts w:asciiTheme="majorHAnsi" w:eastAsiaTheme="majorEastAsia" w:hAnsiTheme="majorHAnsi" w:cstheme="majorBidi"/>
      <w:b/>
      <w:bCs/>
      <w:color w:val="4F81BD" w:themeColor="accent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rsid w:val="000D5BEA"/>
    <w:pPr>
      <w:keepNext/>
      <w:outlineLvl w:val="0"/>
    </w:pPr>
    <w:rPr>
      <w:rFonts w:ascii="Fat" w:hAnsi="Fat"/>
      <w:sz w:val="28"/>
      <w:szCs w:val="24"/>
    </w:rPr>
  </w:style>
  <w:style w:type="paragraph" w:styleId="Heading3">
    <w:name w:val="heading 3"/>
    <w:basedOn w:val="Normal"/>
    <w:next w:val="Normal"/>
    <w:link w:val="Heading3Char"/>
    <w:semiHidden/>
    <w:unhideWhenUsed/>
    <w:qFormat/>
    <w:rsid w:val="00B116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semiHidden/>
    <w:rsid w:val="00B11693"/>
    <w:rPr>
      <w:rFonts w:asciiTheme="majorHAnsi" w:eastAsiaTheme="majorEastAsia" w:hAnsiTheme="majorHAnsi" w:cstheme="majorBidi"/>
      <w:b/>
      <w:b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lobalnews.ca/news/2330913/why-is-montreal-dumping-8-billion-litres-of-sewage-into-the-st-law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744</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Pathogens</vt:lpstr>
    </vt:vector>
  </TitlesOfParts>
  <Company>Saskatoon Public Schools</Company>
  <LinksUpToDate>false</LinksUpToDate>
  <CharactersWithSpaces>4850</CharactersWithSpaces>
  <SharedDoc>false</SharedDoc>
  <HLinks>
    <vt:vector size="12" baseType="variant">
      <vt:variant>
        <vt:i4>1179756</vt:i4>
      </vt:variant>
      <vt:variant>
        <vt:i4>3</vt:i4>
      </vt:variant>
      <vt:variant>
        <vt:i4>0</vt:i4>
      </vt:variant>
      <vt:variant>
        <vt:i4>5</vt:i4>
      </vt:variant>
      <vt:variant>
        <vt:lpwstr>mailto:lewchuks@spsd.sk.ca</vt:lpwstr>
      </vt:variant>
      <vt:variant>
        <vt:lpwstr/>
      </vt:variant>
      <vt:variant>
        <vt:i4>5832768</vt:i4>
      </vt:variant>
      <vt:variant>
        <vt:i4>0</vt:i4>
      </vt:variant>
      <vt:variant>
        <vt:i4>0</vt:i4>
      </vt:variant>
      <vt:variant>
        <vt:i4>5</vt:i4>
      </vt:variant>
      <vt:variant>
        <vt:lpwstr>http://prezi.com/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Pathogens</dc:title>
  <dc:creator>Lewchuk, Sheldon Zane (Sheldon)</dc:creator>
  <cp:lastModifiedBy>Chinook School Division</cp:lastModifiedBy>
  <cp:revision>9</cp:revision>
  <cp:lastPrinted>2016-04-13T23:09:00Z</cp:lastPrinted>
  <dcterms:created xsi:type="dcterms:W3CDTF">2016-11-16T22:05:00Z</dcterms:created>
  <dcterms:modified xsi:type="dcterms:W3CDTF">2016-11-17T00:50:00Z</dcterms:modified>
</cp:coreProperties>
</file>