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7B" w:rsidRPr="005A355A" w:rsidRDefault="006C2C7B" w:rsidP="006C2C7B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6C2C7B" w:rsidRPr="00BF282E" w:rsidRDefault="006C2C7B" w:rsidP="006C2C7B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8: USC2 Families</w:t>
      </w:r>
      <w:r>
        <w:rPr>
          <w:rFonts w:ascii="Century Gothic" w:hAnsi="Century Gothic"/>
          <w:sz w:val="36"/>
          <w:szCs w:val="36"/>
        </w:rPr>
        <w:tab/>
      </w:r>
      <w:r w:rsidR="00751E31">
        <w:rPr>
          <w:rFonts w:ascii="Century Gothic" w:hAnsi="Century Gothic"/>
          <w:sz w:val="36"/>
          <w:szCs w:val="36"/>
        </w:rPr>
        <w:t xml:space="preserve">       </w:t>
      </w:r>
      <w:r w:rsidR="00744047">
        <w:rPr>
          <w:rFonts w:ascii="Century Gothic" w:hAnsi="Century Gothic"/>
          <w:sz w:val="36"/>
          <w:szCs w:val="36"/>
        </w:rPr>
        <w:tab/>
      </w:r>
      <w:r w:rsidR="00744047">
        <w:rPr>
          <w:rFonts w:ascii="Century Gothic" w:hAnsi="Century Gothic"/>
          <w:sz w:val="36"/>
          <w:szCs w:val="36"/>
        </w:rPr>
        <w:tab/>
        <w:t xml:space="preserve">     </w:t>
      </w:r>
      <w:r w:rsidR="00744047">
        <w:rPr>
          <w:rFonts w:ascii="Century Gothic" w:hAnsi="Century Gothic"/>
          <w:b/>
          <w:sz w:val="36"/>
          <w:szCs w:val="36"/>
        </w:rPr>
        <w:t>Family Protection</w:t>
      </w:r>
    </w:p>
    <w:p w:rsidR="006C2C7B" w:rsidRDefault="006C2C7B" w:rsidP="006C2C7B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32293" wp14:editId="77F25FE1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kr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"/>
            </w:pict>
          </mc:Fallback>
        </mc:AlternateContent>
      </w:r>
    </w:p>
    <w:p w:rsidR="006C2C7B" w:rsidRDefault="00744047" w:rsidP="00744047">
      <w:pPr>
        <w:spacing w:before="240" w:after="240"/>
        <w:jc w:val="center"/>
        <w:rPr>
          <w:rFonts w:ascii="Century Gothic" w:hAnsi="Century Gothic"/>
          <w:b/>
          <w:noProof/>
          <w:sz w:val="52"/>
          <w:szCs w:val="28"/>
        </w:rPr>
      </w:pPr>
      <w:r>
        <w:rPr>
          <w:rFonts w:ascii="Century Gothic" w:hAnsi="Century Gothic"/>
          <w:b/>
          <w:noProof/>
          <w:sz w:val="52"/>
          <w:szCs w:val="28"/>
        </w:rPr>
        <w:t>United Nations Rights of the Child</w:t>
      </w:r>
    </w:p>
    <w:p w:rsidR="00744047" w:rsidRPr="0086144E" w:rsidRDefault="006973E2" w:rsidP="006973E2">
      <w:pPr>
        <w:jc w:val="both"/>
        <w:rPr>
          <w:rFonts w:ascii="Century Gothic" w:hAnsi="Century Gothic"/>
          <w:b/>
          <w:noProof/>
          <w:sz w:val="32"/>
          <w:szCs w:val="28"/>
        </w:rPr>
      </w:pPr>
      <w:r w:rsidRPr="0086144E">
        <w:rPr>
          <w:noProof/>
        </w:rPr>
        <w:drawing>
          <wp:anchor distT="0" distB="0" distL="114300" distR="114300" simplePos="0" relativeHeight="251664384" behindDoc="0" locked="0" layoutInCell="1" allowOverlap="1" wp14:anchorId="76459E74" wp14:editId="67DCB5C2">
            <wp:simplePos x="0" y="0"/>
            <wp:positionH relativeFrom="column">
              <wp:posOffset>2905125</wp:posOffset>
            </wp:positionH>
            <wp:positionV relativeFrom="paragraph">
              <wp:posOffset>671830</wp:posOffset>
            </wp:positionV>
            <wp:extent cx="3038475" cy="3038475"/>
            <wp:effectExtent l="0" t="0" r="9525" b="9525"/>
            <wp:wrapSquare wrapText="bothSides"/>
            <wp:docPr id="3" name="Picture 3" descr="http://www.saskadvocate.ca/sites/default/files/images/photos/un_c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skadvocate.ca/sites/default/files/images/photos/un_cr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047" w:rsidRPr="0086144E">
        <w:rPr>
          <w:rFonts w:ascii="Century Gothic" w:hAnsi="Century Gothic"/>
          <w:noProof/>
          <w:sz w:val="32"/>
          <w:szCs w:val="28"/>
        </w:rPr>
        <w:t xml:space="preserve">The United Nations Convention on the Rights of the Child changed the world </w:t>
      </w:r>
      <w:r w:rsidR="0086144E" w:rsidRPr="0086144E">
        <w:rPr>
          <w:rFonts w:ascii="Century Gothic" w:hAnsi="Century Gothic"/>
          <w:noProof/>
          <w:sz w:val="32"/>
          <w:szCs w:val="28"/>
        </w:rPr>
        <w:t xml:space="preserve">in 1989 </w:t>
      </w:r>
      <w:r w:rsidR="00744047" w:rsidRPr="0086144E">
        <w:rPr>
          <w:rFonts w:ascii="Century Gothic" w:hAnsi="Century Gothic"/>
          <w:noProof/>
          <w:sz w:val="32"/>
          <w:szCs w:val="28"/>
        </w:rPr>
        <w:t>by</w:t>
      </w:r>
      <w:r w:rsidR="00744047" w:rsidRPr="0086144E">
        <w:rPr>
          <w:rFonts w:ascii="Century Gothic" w:hAnsi="Century Gothic"/>
          <w:b/>
          <w:noProof/>
          <w:sz w:val="32"/>
          <w:szCs w:val="28"/>
        </w:rPr>
        <w:t xml:space="preserve"> </w:t>
      </w:r>
      <w:r w:rsidR="00744047" w:rsidRPr="0086144E">
        <w:rPr>
          <w:rFonts w:ascii="Century Gothic" w:hAnsi="Century Gothic"/>
          <w:i/>
          <w:noProof/>
          <w:sz w:val="32"/>
          <w:szCs w:val="28"/>
          <w:u w:val="single"/>
        </w:rPr>
        <w:t>defining basic human rights for young people</w:t>
      </w:r>
      <w:r w:rsidRPr="0086144E">
        <w:rPr>
          <w:rFonts w:ascii="Century Gothic" w:hAnsi="Century Gothic"/>
          <w:i/>
          <w:noProof/>
          <w:sz w:val="32"/>
          <w:szCs w:val="28"/>
          <w:u w:val="single"/>
        </w:rPr>
        <w:t>:</w:t>
      </w:r>
    </w:p>
    <w:p w:rsidR="006973E2" w:rsidRPr="0086144E" w:rsidRDefault="006973E2" w:rsidP="0086144E">
      <w:pPr>
        <w:pStyle w:val="ListParagraph"/>
        <w:numPr>
          <w:ilvl w:val="0"/>
          <w:numId w:val="23"/>
        </w:numPr>
        <w:spacing w:before="120" w:after="180"/>
        <w:ind w:left="284" w:hanging="142"/>
        <w:contextualSpacing w:val="0"/>
        <w:jc w:val="both"/>
        <w:rPr>
          <w:rFonts w:ascii="Century Gothic" w:hAnsi="Century Gothic"/>
          <w:b/>
          <w:noProof/>
          <w:sz w:val="32"/>
          <w:szCs w:val="28"/>
        </w:rPr>
      </w:pPr>
      <w:r w:rsidRPr="0086144E">
        <w:rPr>
          <w:rFonts w:ascii="Century Gothic" w:hAnsi="Century Gothic"/>
          <w:b/>
          <w:noProof/>
          <w:sz w:val="32"/>
          <w:szCs w:val="28"/>
        </w:rPr>
        <w:t>Security</w:t>
      </w:r>
    </w:p>
    <w:p w:rsidR="006973E2" w:rsidRPr="0086144E" w:rsidRDefault="006973E2" w:rsidP="0086144E">
      <w:pPr>
        <w:pStyle w:val="ListParagraph"/>
        <w:numPr>
          <w:ilvl w:val="0"/>
          <w:numId w:val="23"/>
        </w:numPr>
        <w:spacing w:before="120" w:after="180"/>
        <w:ind w:left="284" w:hanging="142"/>
        <w:contextualSpacing w:val="0"/>
        <w:jc w:val="both"/>
        <w:rPr>
          <w:rFonts w:ascii="Century Gothic" w:hAnsi="Century Gothic"/>
          <w:b/>
          <w:noProof/>
          <w:sz w:val="32"/>
          <w:szCs w:val="28"/>
        </w:rPr>
      </w:pPr>
      <w:r w:rsidRPr="0086144E">
        <w:rPr>
          <w:rFonts w:ascii="Century Gothic" w:hAnsi="Century Gothic"/>
          <w:b/>
          <w:noProof/>
          <w:sz w:val="32"/>
          <w:szCs w:val="28"/>
        </w:rPr>
        <w:t>Health</w:t>
      </w:r>
    </w:p>
    <w:p w:rsidR="006973E2" w:rsidRPr="0086144E" w:rsidRDefault="006973E2" w:rsidP="0086144E">
      <w:pPr>
        <w:pStyle w:val="ListParagraph"/>
        <w:numPr>
          <w:ilvl w:val="0"/>
          <w:numId w:val="23"/>
        </w:numPr>
        <w:spacing w:before="120" w:after="180"/>
        <w:ind w:left="284" w:hanging="142"/>
        <w:contextualSpacing w:val="0"/>
        <w:jc w:val="both"/>
        <w:rPr>
          <w:rFonts w:ascii="Century Gothic" w:hAnsi="Century Gothic"/>
          <w:b/>
          <w:noProof/>
          <w:sz w:val="32"/>
          <w:szCs w:val="28"/>
        </w:rPr>
      </w:pPr>
      <w:r w:rsidRPr="0086144E">
        <w:rPr>
          <w:rFonts w:ascii="Century Gothic" w:hAnsi="Century Gothic"/>
          <w:b/>
          <w:noProof/>
          <w:sz w:val="32"/>
          <w:szCs w:val="28"/>
        </w:rPr>
        <w:t>Education</w:t>
      </w:r>
    </w:p>
    <w:p w:rsidR="006973E2" w:rsidRPr="0086144E" w:rsidRDefault="006973E2" w:rsidP="0086144E">
      <w:pPr>
        <w:pStyle w:val="ListParagraph"/>
        <w:numPr>
          <w:ilvl w:val="0"/>
          <w:numId w:val="23"/>
        </w:numPr>
        <w:spacing w:before="120" w:after="180"/>
        <w:ind w:left="284" w:hanging="142"/>
        <w:contextualSpacing w:val="0"/>
        <w:jc w:val="both"/>
        <w:rPr>
          <w:rFonts w:ascii="Century Gothic" w:hAnsi="Century Gothic"/>
          <w:b/>
          <w:noProof/>
          <w:sz w:val="32"/>
          <w:szCs w:val="28"/>
        </w:rPr>
      </w:pPr>
      <w:r w:rsidRPr="0086144E">
        <w:rPr>
          <w:rFonts w:ascii="Century Gothic" w:hAnsi="Century Gothic"/>
          <w:b/>
          <w:noProof/>
          <w:sz w:val="32"/>
          <w:szCs w:val="28"/>
        </w:rPr>
        <w:t>Human Dignity</w:t>
      </w:r>
      <w:r w:rsidRPr="0086144E">
        <w:rPr>
          <w:b/>
          <w:noProof/>
        </w:rPr>
        <w:t xml:space="preserve"> </w:t>
      </w:r>
    </w:p>
    <w:p w:rsidR="006973E2" w:rsidRPr="0086144E" w:rsidRDefault="006973E2" w:rsidP="0086144E">
      <w:pPr>
        <w:pStyle w:val="ListParagraph"/>
        <w:numPr>
          <w:ilvl w:val="0"/>
          <w:numId w:val="23"/>
        </w:numPr>
        <w:spacing w:before="120" w:after="180"/>
        <w:ind w:left="284" w:hanging="142"/>
        <w:contextualSpacing w:val="0"/>
        <w:jc w:val="both"/>
        <w:rPr>
          <w:rFonts w:ascii="Century Gothic" w:hAnsi="Century Gothic"/>
          <w:b/>
          <w:noProof/>
          <w:sz w:val="32"/>
          <w:szCs w:val="28"/>
        </w:rPr>
      </w:pPr>
      <w:r w:rsidRPr="0086144E">
        <w:rPr>
          <w:rFonts w:ascii="Century Gothic" w:hAnsi="Century Gothic"/>
          <w:b/>
          <w:noProof/>
          <w:sz w:val="32"/>
          <w:szCs w:val="28"/>
        </w:rPr>
        <w:t>Expression</w:t>
      </w:r>
    </w:p>
    <w:p w:rsidR="006973E2" w:rsidRPr="0086144E" w:rsidRDefault="006973E2" w:rsidP="0086144E">
      <w:pPr>
        <w:pStyle w:val="ListParagraph"/>
        <w:numPr>
          <w:ilvl w:val="0"/>
          <w:numId w:val="23"/>
        </w:numPr>
        <w:spacing w:before="120" w:after="180"/>
        <w:ind w:left="284" w:hanging="142"/>
        <w:contextualSpacing w:val="0"/>
        <w:jc w:val="both"/>
        <w:rPr>
          <w:rFonts w:ascii="Century Gothic" w:hAnsi="Century Gothic"/>
          <w:b/>
          <w:noProof/>
          <w:sz w:val="32"/>
          <w:szCs w:val="28"/>
        </w:rPr>
      </w:pPr>
      <w:r w:rsidRPr="0086144E">
        <w:rPr>
          <w:rFonts w:ascii="Century Gothic" w:hAnsi="Century Gothic"/>
          <w:b/>
          <w:noProof/>
          <w:sz w:val="32"/>
          <w:szCs w:val="28"/>
        </w:rPr>
        <w:t>Identity</w:t>
      </w:r>
    </w:p>
    <w:p w:rsidR="006973E2" w:rsidRPr="0086144E" w:rsidRDefault="006973E2" w:rsidP="0086144E">
      <w:pPr>
        <w:pStyle w:val="ListParagraph"/>
        <w:numPr>
          <w:ilvl w:val="0"/>
          <w:numId w:val="23"/>
        </w:numPr>
        <w:spacing w:before="120" w:after="180"/>
        <w:ind w:left="284" w:hanging="142"/>
        <w:contextualSpacing w:val="0"/>
        <w:jc w:val="both"/>
        <w:rPr>
          <w:rFonts w:ascii="Century Gothic" w:hAnsi="Century Gothic"/>
          <w:b/>
          <w:noProof/>
          <w:sz w:val="32"/>
          <w:szCs w:val="28"/>
        </w:rPr>
      </w:pPr>
      <w:r w:rsidRPr="0086144E">
        <w:rPr>
          <w:rFonts w:ascii="Century Gothic" w:hAnsi="Century Gothic"/>
          <w:b/>
          <w:noProof/>
          <w:sz w:val="32"/>
          <w:szCs w:val="28"/>
        </w:rPr>
        <w:t>Protection</w:t>
      </w:r>
    </w:p>
    <w:p w:rsidR="006973E2" w:rsidRPr="0086144E" w:rsidRDefault="006973E2" w:rsidP="0086144E">
      <w:pPr>
        <w:pStyle w:val="ListParagraph"/>
        <w:numPr>
          <w:ilvl w:val="0"/>
          <w:numId w:val="23"/>
        </w:numPr>
        <w:spacing w:before="120" w:after="180"/>
        <w:ind w:left="284" w:hanging="142"/>
        <w:contextualSpacing w:val="0"/>
        <w:jc w:val="both"/>
        <w:rPr>
          <w:rFonts w:ascii="Century Gothic" w:hAnsi="Century Gothic"/>
          <w:b/>
          <w:noProof/>
          <w:sz w:val="32"/>
          <w:szCs w:val="28"/>
        </w:rPr>
      </w:pPr>
      <w:r w:rsidRPr="0086144E">
        <w:rPr>
          <w:rFonts w:ascii="Century Gothic" w:hAnsi="Century Gothic"/>
          <w:b/>
          <w:noProof/>
          <w:sz w:val="32"/>
          <w:szCs w:val="28"/>
        </w:rPr>
        <w:t>Freedom from cruelty</w:t>
      </w:r>
    </w:p>
    <w:p w:rsidR="006973E2" w:rsidRPr="0086144E" w:rsidRDefault="006973E2" w:rsidP="0086144E">
      <w:pPr>
        <w:pStyle w:val="ListParagraph"/>
        <w:numPr>
          <w:ilvl w:val="0"/>
          <w:numId w:val="23"/>
        </w:numPr>
        <w:spacing w:before="120" w:after="180"/>
        <w:ind w:left="284" w:hanging="142"/>
        <w:contextualSpacing w:val="0"/>
        <w:jc w:val="both"/>
        <w:rPr>
          <w:rFonts w:ascii="Century Gothic" w:hAnsi="Century Gothic"/>
          <w:b/>
          <w:noProof/>
          <w:sz w:val="32"/>
          <w:szCs w:val="28"/>
        </w:rPr>
      </w:pPr>
      <w:r w:rsidRPr="0086144E">
        <w:rPr>
          <w:rFonts w:ascii="Century Gothic" w:hAnsi="Century Gothic"/>
          <w:b/>
          <w:noProof/>
          <w:sz w:val="32"/>
          <w:szCs w:val="28"/>
        </w:rPr>
        <w:t>The right to make decisions that affect you, guided by parents or other caregivers</w:t>
      </w:r>
    </w:p>
    <w:p w:rsidR="00744047" w:rsidRPr="0086144E" w:rsidRDefault="0086144E" w:rsidP="0086144E">
      <w:pPr>
        <w:spacing w:before="240" w:after="240"/>
        <w:jc w:val="both"/>
        <w:rPr>
          <w:rFonts w:ascii="Century Gothic" w:hAnsi="Century Gothic"/>
          <w:noProof/>
          <w:sz w:val="32"/>
          <w:szCs w:val="28"/>
        </w:rPr>
      </w:pPr>
      <w:r w:rsidRPr="0086144E">
        <w:rPr>
          <w:rFonts w:ascii="Century Gothic" w:hAnsi="Century Gothic"/>
          <w:noProof/>
          <w:sz w:val="32"/>
          <w:szCs w:val="28"/>
        </w:rPr>
        <w:t>Involved Nations</w:t>
      </w:r>
      <w:r w:rsidR="00744047" w:rsidRPr="0086144E">
        <w:rPr>
          <w:rFonts w:ascii="Century Gothic" w:hAnsi="Century Gothic"/>
          <w:noProof/>
          <w:sz w:val="32"/>
          <w:szCs w:val="28"/>
        </w:rPr>
        <w:t xml:space="preserve"> are bound to it by international law. Compliance is monitored </w:t>
      </w:r>
      <w:r w:rsidRPr="0086144E">
        <w:rPr>
          <w:rFonts w:ascii="Century Gothic" w:hAnsi="Century Gothic"/>
          <w:noProof/>
          <w:sz w:val="32"/>
          <w:szCs w:val="28"/>
        </w:rPr>
        <w:t xml:space="preserve">annually </w:t>
      </w:r>
      <w:r w:rsidR="00744047" w:rsidRPr="0086144E">
        <w:rPr>
          <w:rFonts w:ascii="Century Gothic" w:hAnsi="Century Gothic"/>
          <w:noProof/>
          <w:sz w:val="32"/>
          <w:szCs w:val="28"/>
        </w:rPr>
        <w:t xml:space="preserve">by the UN Committee on the Rights of the Child, which is composed of members from countries around the world. </w:t>
      </w:r>
    </w:p>
    <w:p w:rsidR="00744047" w:rsidRPr="0086144E" w:rsidRDefault="00744047" w:rsidP="006973E2">
      <w:pPr>
        <w:jc w:val="both"/>
        <w:rPr>
          <w:rFonts w:ascii="Century Gothic" w:hAnsi="Century Gothic"/>
          <w:noProof/>
          <w:sz w:val="32"/>
          <w:szCs w:val="28"/>
        </w:rPr>
      </w:pPr>
      <w:r w:rsidRPr="0086144E">
        <w:rPr>
          <w:rFonts w:ascii="Century Gothic" w:hAnsi="Century Gothic"/>
          <w:noProof/>
          <w:sz w:val="32"/>
          <w:szCs w:val="28"/>
        </w:rPr>
        <w:t>It applies to everyone under the age of 18. Almost every country, including Canada, has ratified it</w:t>
      </w:r>
      <w:r w:rsidR="006973E2" w:rsidRPr="0086144E">
        <w:rPr>
          <w:rFonts w:ascii="Century Gothic" w:hAnsi="Century Gothic"/>
          <w:noProof/>
          <w:sz w:val="32"/>
          <w:szCs w:val="28"/>
        </w:rPr>
        <w:t>. This makes it the most widely accepted human rights treaty in the world.</w:t>
      </w:r>
    </w:p>
    <w:p w:rsidR="00744047" w:rsidRPr="00744047" w:rsidRDefault="0086144E" w:rsidP="006973E2">
      <w:pPr>
        <w:jc w:val="both"/>
        <w:rPr>
          <w:rFonts w:ascii="Century Gothic" w:hAnsi="Century Gothic"/>
          <w:noProof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8BE502" wp14:editId="66DD5431">
            <wp:simplePos x="0" y="0"/>
            <wp:positionH relativeFrom="column">
              <wp:posOffset>609600</wp:posOffset>
            </wp:positionH>
            <wp:positionV relativeFrom="paragraph">
              <wp:posOffset>212090</wp:posOffset>
            </wp:positionV>
            <wp:extent cx="4619625" cy="1054100"/>
            <wp:effectExtent l="0" t="0" r="9525" b="0"/>
            <wp:wrapSquare wrapText="bothSides"/>
            <wp:docPr id="4" name="Picture 4" descr="http://icpa.ca/wp-content/uploads/2015/04/unc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pa.ca/wp-content/uploads/2015/04/uncr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" t="36331" r="901" b="1302"/>
                    <a:stretch/>
                  </pic:blipFill>
                  <pic:spPr bwMode="auto">
                    <a:xfrm>
                      <a:off x="0" y="0"/>
                      <a:ext cx="46196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047" w:rsidRDefault="00744047" w:rsidP="006973E2">
      <w:pPr>
        <w:jc w:val="both"/>
        <w:rPr>
          <w:rFonts w:ascii="Century Gothic" w:hAnsi="Century Gothic"/>
          <w:b/>
          <w:noProof/>
          <w:sz w:val="32"/>
          <w:szCs w:val="28"/>
        </w:rPr>
      </w:pPr>
    </w:p>
    <w:p w:rsidR="00181D60" w:rsidRPr="00744047" w:rsidRDefault="00181D60" w:rsidP="00181D60">
      <w:pPr>
        <w:rPr>
          <w:rFonts w:ascii="Century Gothic" w:hAnsi="Century Gothic"/>
          <w:noProof/>
          <w:sz w:val="24"/>
          <w:szCs w:val="28"/>
        </w:rPr>
      </w:pPr>
    </w:p>
    <w:p w:rsidR="00751E31" w:rsidRPr="00744047" w:rsidRDefault="00751E31" w:rsidP="00181D60">
      <w:pPr>
        <w:rPr>
          <w:rFonts w:ascii="Century Gothic" w:hAnsi="Century Gothic"/>
          <w:noProof/>
          <w:sz w:val="24"/>
          <w:szCs w:val="28"/>
        </w:rPr>
      </w:pPr>
    </w:p>
    <w:p w:rsidR="00751E31" w:rsidRPr="00744047" w:rsidRDefault="00751E31" w:rsidP="00181D60">
      <w:pPr>
        <w:rPr>
          <w:rFonts w:ascii="Century Gothic" w:hAnsi="Century Gothic"/>
          <w:noProof/>
          <w:sz w:val="24"/>
          <w:szCs w:val="28"/>
        </w:rPr>
      </w:pPr>
    </w:p>
    <w:p w:rsidR="00751E31" w:rsidRPr="00744047" w:rsidRDefault="00751E31" w:rsidP="00181D60">
      <w:pPr>
        <w:rPr>
          <w:rFonts w:ascii="Century Gothic" w:hAnsi="Century Gothic"/>
          <w:noProof/>
          <w:sz w:val="24"/>
          <w:szCs w:val="28"/>
        </w:rPr>
      </w:pPr>
    </w:p>
    <w:p w:rsidR="00744047" w:rsidRPr="005A355A" w:rsidRDefault="00744047" w:rsidP="00744047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744047" w:rsidRPr="00BF282E" w:rsidRDefault="00744047" w:rsidP="00744047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8: USC2 Families</w:t>
      </w:r>
      <w:r>
        <w:rPr>
          <w:rFonts w:ascii="Century Gothic" w:hAnsi="Century Gothic"/>
          <w:sz w:val="36"/>
          <w:szCs w:val="36"/>
        </w:rPr>
        <w:tab/>
        <w:t xml:space="preserve">       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    </w:t>
      </w:r>
      <w:r>
        <w:rPr>
          <w:rFonts w:ascii="Century Gothic" w:hAnsi="Century Gothic"/>
          <w:b/>
          <w:sz w:val="36"/>
          <w:szCs w:val="36"/>
        </w:rPr>
        <w:t>Family Protection</w:t>
      </w:r>
    </w:p>
    <w:p w:rsidR="00744047" w:rsidRDefault="00744047" w:rsidP="00744047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5468D" wp14:editId="03107D39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66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WLxNJ9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KT/&#10;rro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744047" w:rsidRPr="00EF1A8B" w:rsidRDefault="00744047" w:rsidP="00EF1A8B">
      <w:pPr>
        <w:spacing w:before="240" w:after="120"/>
        <w:jc w:val="center"/>
        <w:rPr>
          <w:rFonts w:ascii="Century Gothic" w:hAnsi="Century Gothic"/>
          <w:b/>
          <w:noProof/>
          <w:sz w:val="48"/>
          <w:szCs w:val="28"/>
        </w:rPr>
      </w:pPr>
      <w:r w:rsidRPr="00EF1A8B">
        <w:rPr>
          <w:rFonts w:ascii="Century Gothic" w:hAnsi="Century Gothic"/>
          <w:b/>
          <w:noProof/>
          <w:sz w:val="48"/>
          <w:szCs w:val="28"/>
        </w:rPr>
        <w:t>Canadian Charter of Rights &amp; Freedoms</w:t>
      </w:r>
    </w:p>
    <w:p w:rsidR="001450B8" w:rsidRPr="00EF1A8B" w:rsidRDefault="00F66C41" w:rsidP="00EF1A8B">
      <w:pPr>
        <w:jc w:val="center"/>
        <w:rPr>
          <w:rFonts w:ascii="Century Gothic" w:hAnsi="Century Gothic"/>
          <w:b/>
          <w:noProof/>
          <w:sz w:val="24"/>
          <w:szCs w:val="28"/>
          <w:u w:val="single"/>
        </w:rPr>
      </w:pPr>
      <w:hyperlink r:id="rId11" w:history="1">
        <w:r w:rsidR="00EF1A8B" w:rsidRPr="00AF49D1">
          <w:rPr>
            <w:rStyle w:val="Hyperlink"/>
            <w:rFonts w:ascii="Century Gothic" w:hAnsi="Century Gothic"/>
            <w:b/>
            <w:noProof/>
            <w:sz w:val="24"/>
            <w:szCs w:val="28"/>
          </w:rPr>
          <w:t>http://laws-lois.justice.gc.ca/eng/Const/page-15.html</w:t>
        </w:r>
      </w:hyperlink>
      <w:r w:rsidR="00EF1A8B">
        <w:rPr>
          <w:rFonts w:ascii="Century Gothic" w:hAnsi="Century Gothic"/>
          <w:b/>
          <w:noProof/>
          <w:sz w:val="24"/>
          <w:szCs w:val="28"/>
          <w:u w:val="single"/>
        </w:rPr>
        <w:t xml:space="preserve"> </w:t>
      </w:r>
    </w:p>
    <w:p w:rsidR="001450B8" w:rsidRPr="00EF1A8B" w:rsidRDefault="00B56133" w:rsidP="00744047">
      <w:pPr>
        <w:rPr>
          <w:rFonts w:ascii="Century Gothic" w:hAnsi="Century Gothic"/>
          <w:b/>
          <w:noProof/>
          <w:sz w:val="32"/>
          <w:szCs w:val="28"/>
          <w:u w:val="single"/>
        </w:rPr>
      </w:pPr>
      <w:r w:rsidRPr="00EF1A8B">
        <w:rPr>
          <w:b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4D2F91D9" wp14:editId="34FB19C2">
            <wp:simplePos x="0" y="0"/>
            <wp:positionH relativeFrom="column">
              <wp:posOffset>753110</wp:posOffset>
            </wp:positionH>
            <wp:positionV relativeFrom="paragraph">
              <wp:posOffset>120015</wp:posOffset>
            </wp:positionV>
            <wp:extent cx="4375785" cy="3398520"/>
            <wp:effectExtent l="0" t="0" r="5715" b="0"/>
            <wp:wrapTopAndBottom/>
            <wp:docPr id="5" name="Picture 5" descr="http://www.lop.parl.gc.ca/About/Parliament/Education/ourcountryourparliament/html_booklet/images/ch1-p13-charterrights-e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p.parl.gc.ca/About/Parliament/Education/ourcountryourparliament/html_booklet/images/ch1-p13-charterrights-en_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A8B" w:rsidRPr="00EF1A8B" w:rsidRDefault="00EF1A8B" w:rsidP="00EF1A8B">
      <w:pPr>
        <w:spacing w:after="120"/>
        <w:rPr>
          <w:rFonts w:ascii="Century Gothic" w:hAnsi="Century Gothic"/>
          <w:b/>
          <w:noProof/>
          <w:sz w:val="32"/>
          <w:szCs w:val="28"/>
          <w:u w:val="single"/>
        </w:rPr>
      </w:pPr>
      <w:r w:rsidRPr="00EF1A8B">
        <w:rPr>
          <w:rFonts w:ascii="Century Gothic" w:hAnsi="Century Gothic"/>
          <w:b/>
          <w:noProof/>
          <w:sz w:val="32"/>
          <w:szCs w:val="28"/>
          <w:u w:val="single"/>
        </w:rPr>
        <w:t>How does this Charter:</w:t>
      </w:r>
    </w:p>
    <w:p w:rsidR="00EF1A8B" w:rsidRPr="00F66C41" w:rsidRDefault="00EF1A8B" w:rsidP="00F66C41">
      <w:pPr>
        <w:pStyle w:val="ListParagraph"/>
        <w:numPr>
          <w:ilvl w:val="0"/>
          <w:numId w:val="24"/>
        </w:numPr>
        <w:spacing w:after="120" w:line="276" w:lineRule="auto"/>
        <w:ind w:left="426" w:hanging="357"/>
        <w:contextualSpacing w:val="0"/>
        <w:rPr>
          <w:rFonts w:ascii="Century Gothic" w:hAnsi="Century Gothic"/>
          <w:noProof/>
          <w:sz w:val="24"/>
          <w:szCs w:val="28"/>
        </w:rPr>
      </w:pPr>
      <w:r w:rsidRPr="00F66C41">
        <w:rPr>
          <w:rFonts w:ascii="Century Gothic" w:hAnsi="Century Gothic"/>
          <w:noProof/>
          <w:sz w:val="24"/>
          <w:szCs w:val="28"/>
        </w:rPr>
        <w:t>Respect and protect differences in families?</w:t>
      </w:r>
    </w:p>
    <w:p w:rsidR="00B56133" w:rsidRPr="00F66C41" w:rsidRDefault="00B56133" w:rsidP="00F66C41">
      <w:pPr>
        <w:spacing w:after="120" w:line="276" w:lineRule="auto"/>
        <w:ind w:left="426"/>
        <w:rPr>
          <w:rFonts w:ascii="Century Gothic" w:hAnsi="Century Gothic"/>
          <w:noProof/>
          <w:sz w:val="24"/>
          <w:szCs w:val="28"/>
        </w:rPr>
      </w:pPr>
    </w:p>
    <w:p w:rsidR="00EF1A8B" w:rsidRDefault="00EF1A8B" w:rsidP="00F66C41">
      <w:pPr>
        <w:spacing w:after="120" w:line="276" w:lineRule="auto"/>
        <w:ind w:left="426"/>
        <w:rPr>
          <w:rFonts w:ascii="Century Gothic" w:hAnsi="Century Gothic"/>
          <w:noProof/>
          <w:sz w:val="24"/>
          <w:szCs w:val="28"/>
        </w:rPr>
      </w:pPr>
      <w:bookmarkStart w:id="0" w:name="_GoBack"/>
      <w:bookmarkEnd w:id="0"/>
    </w:p>
    <w:p w:rsidR="00F66C41" w:rsidRPr="00F66C41" w:rsidRDefault="00F66C41" w:rsidP="00F66C41">
      <w:pPr>
        <w:spacing w:after="120" w:line="276" w:lineRule="auto"/>
        <w:ind w:left="426"/>
        <w:rPr>
          <w:rFonts w:ascii="Century Gothic" w:hAnsi="Century Gothic"/>
          <w:noProof/>
          <w:sz w:val="24"/>
          <w:szCs w:val="28"/>
        </w:rPr>
      </w:pPr>
    </w:p>
    <w:p w:rsidR="00EF1A8B" w:rsidRPr="00F66C41" w:rsidRDefault="00EF1A8B" w:rsidP="00F66C41">
      <w:pPr>
        <w:pStyle w:val="ListParagraph"/>
        <w:numPr>
          <w:ilvl w:val="0"/>
          <w:numId w:val="24"/>
        </w:numPr>
        <w:spacing w:after="120" w:line="276" w:lineRule="auto"/>
        <w:ind w:left="426" w:hanging="357"/>
        <w:contextualSpacing w:val="0"/>
        <w:rPr>
          <w:rFonts w:ascii="Century Gothic" w:hAnsi="Century Gothic"/>
          <w:noProof/>
          <w:sz w:val="24"/>
          <w:szCs w:val="28"/>
        </w:rPr>
      </w:pPr>
      <w:r w:rsidRPr="00F66C41">
        <w:rPr>
          <w:rFonts w:ascii="Century Gothic" w:hAnsi="Century Gothic"/>
          <w:noProof/>
          <w:sz w:val="24"/>
          <w:szCs w:val="28"/>
        </w:rPr>
        <w:t>Ensure that family differences are not to be subject to prejudice, bias, or stereotyping?</w:t>
      </w:r>
    </w:p>
    <w:p w:rsidR="00B56133" w:rsidRDefault="00B56133" w:rsidP="00F66C41">
      <w:pPr>
        <w:spacing w:after="120" w:line="276" w:lineRule="auto"/>
        <w:ind w:left="426"/>
        <w:rPr>
          <w:rFonts w:ascii="Century Gothic" w:hAnsi="Century Gothic"/>
          <w:noProof/>
          <w:sz w:val="24"/>
          <w:szCs w:val="28"/>
        </w:rPr>
      </w:pPr>
    </w:p>
    <w:p w:rsidR="00F66C41" w:rsidRPr="00F66C41" w:rsidRDefault="00F66C41" w:rsidP="00F66C41">
      <w:pPr>
        <w:spacing w:after="120" w:line="276" w:lineRule="auto"/>
        <w:ind w:left="426"/>
        <w:rPr>
          <w:rFonts w:ascii="Century Gothic" w:hAnsi="Century Gothic"/>
          <w:noProof/>
          <w:sz w:val="24"/>
          <w:szCs w:val="28"/>
        </w:rPr>
      </w:pPr>
    </w:p>
    <w:p w:rsidR="00EF1A8B" w:rsidRPr="00F66C41" w:rsidRDefault="00EF1A8B" w:rsidP="00F66C41">
      <w:pPr>
        <w:spacing w:after="120" w:line="276" w:lineRule="auto"/>
        <w:ind w:left="426"/>
        <w:rPr>
          <w:rFonts w:ascii="Century Gothic" w:hAnsi="Century Gothic"/>
          <w:noProof/>
          <w:sz w:val="24"/>
          <w:szCs w:val="28"/>
        </w:rPr>
      </w:pPr>
    </w:p>
    <w:p w:rsidR="00EF1A8B" w:rsidRPr="00F66C41" w:rsidRDefault="00EF1A8B" w:rsidP="00F66C41">
      <w:pPr>
        <w:pStyle w:val="ListParagraph"/>
        <w:numPr>
          <w:ilvl w:val="0"/>
          <w:numId w:val="24"/>
        </w:numPr>
        <w:spacing w:after="120" w:line="276" w:lineRule="auto"/>
        <w:ind w:left="426" w:hanging="357"/>
        <w:contextualSpacing w:val="0"/>
        <w:rPr>
          <w:rFonts w:ascii="Century Gothic" w:hAnsi="Century Gothic"/>
          <w:noProof/>
          <w:sz w:val="24"/>
          <w:szCs w:val="28"/>
        </w:rPr>
      </w:pPr>
      <w:r w:rsidRPr="00F66C41">
        <w:rPr>
          <w:rFonts w:ascii="Century Gothic" w:hAnsi="Century Gothic"/>
          <w:noProof/>
          <w:sz w:val="24"/>
          <w:szCs w:val="28"/>
        </w:rPr>
        <w:t>Protect immigrant families coming from other countries where such laws are not in place?</w:t>
      </w:r>
    </w:p>
    <w:sectPr w:rsidR="00EF1A8B" w:rsidRPr="00F66C41" w:rsidSect="00243D59">
      <w:headerReference w:type="first" r:id="rId13"/>
      <w:type w:val="continuous"/>
      <w:pgSz w:w="12242" w:h="15842" w:code="1"/>
      <w:pgMar w:top="720" w:right="1469" w:bottom="567" w:left="1440" w:header="706" w:footer="13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15"/>
    <w:multiLevelType w:val="hybridMultilevel"/>
    <w:tmpl w:val="7AD4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F4552"/>
    <w:multiLevelType w:val="hybridMultilevel"/>
    <w:tmpl w:val="742E7210"/>
    <w:lvl w:ilvl="0" w:tplc="3DA8B8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C2472"/>
    <w:multiLevelType w:val="hybridMultilevel"/>
    <w:tmpl w:val="E952A6A6"/>
    <w:lvl w:ilvl="0" w:tplc="BA7CC64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F15E2"/>
    <w:multiLevelType w:val="hybridMultilevel"/>
    <w:tmpl w:val="E096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10CD0"/>
    <w:multiLevelType w:val="hybridMultilevel"/>
    <w:tmpl w:val="3F225054"/>
    <w:lvl w:ilvl="0" w:tplc="3410A73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76D11"/>
    <w:multiLevelType w:val="hybridMultilevel"/>
    <w:tmpl w:val="E096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165524"/>
    <w:multiLevelType w:val="hybridMultilevel"/>
    <w:tmpl w:val="13424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C4BB9"/>
    <w:multiLevelType w:val="hybridMultilevel"/>
    <w:tmpl w:val="8E062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496E6C"/>
    <w:multiLevelType w:val="multilevel"/>
    <w:tmpl w:val="D780E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21"/>
  </w:num>
  <w:num w:numId="5">
    <w:abstractNumId w:val="16"/>
  </w:num>
  <w:num w:numId="6">
    <w:abstractNumId w:val="3"/>
  </w:num>
  <w:num w:numId="7">
    <w:abstractNumId w:val="1"/>
  </w:num>
  <w:num w:numId="8">
    <w:abstractNumId w:val="23"/>
  </w:num>
  <w:num w:numId="9">
    <w:abstractNumId w:val="13"/>
  </w:num>
  <w:num w:numId="10">
    <w:abstractNumId w:val="8"/>
  </w:num>
  <w:num w:numId="11">
    <w:abstractNumId w:val="5"/>
  </w:num>
  <w:num w:numId="12">
    <w:abstractNumId w:val="6"/>
  </w:num>
  <w:num w:numId="13">
    <w:abstractNumId w:val="15"/>
  </w:num>
  <w:num w:numId="14">
    <w:abstractNumId w:val="19"/>
  </w:num>
  <w:num w:numId="15">
    <w:abstractNumId w:val="4"/>
  </w:num>
  <w:num w:numId="16">
    <w:abstractNumId w:val="0"/>
  </w:num>
  <w:num w:numId="17">
    <w:abstractNumId w:val="22"/>
  </w:num>
  <w:num w:numId="18">
    <w:abstractNumId w:val="9"/>
  </w:num>
  <w:num w:numId="19">
    <w:abstractNumId w:val="7"/>
  </w:num>
  <w:num w:numId="20">
    <w:abstractNumId w:val="18"/>
  </w:num>
  <w:num w:numId="21">
    <w:abstractNumId w:val="14"/>
  </w:num>
  <w:num w:numId="22">
    <w:abstractNumId w:val="1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28EC"/>
    <w:rsid w:val="00005E22"/>
    <w:rsid w:val="000140BF"/>
    <w:rsid w:val="0001588F"/>
    <w:rsid w:val="000258B8"/>
    <w:rsid w:val="000317A5"/>
    <w:rsid w:val="00046D06"/>
    <w:rsid w:val="000718F0"/>
    <w:rsid w:val="000846DD"/>
    <w:rsid w:val="000D247E"/>
    <w:rsid w:val="000D5BEA"/>
    <w:rsid w:val="000E5F97"/>
    <w:rsid w:val="000F2A78"/>
    <w:rsid w:val="000F64F1"/>
    <w:rsid w:val="001450B8"/>
    <w:rsid w:val="00146619"/>
    <w:rsid w:val="00181D60"/>
    <w:rsid w:val="001868D0"/>
    <w:rsid w:val="001A725E"/>
    <w:rsid w:val="001C61EF"/>
    <w:rsid w:val="002141FB"/>
    <w:rsid w:val="00221AC6"/>
    <w:rsid w:val="00224E63"/>
    <w:rsid w:val="00243D59"/>
    <w:rsid w:val="00251B40"/>
    <w:rsid w:val="002B4633"/>
    <w:rsid w:val="002C66D1"/>
    <w:rsid w:val="00310939"/>
    <w:rsid w:val="0039380E"/>
    <w:rsid w:val="003E48F3"/>
    <w:rsid w:val="003E79C1"/>
    <w:rsid w:val="003F71D8"/>
    <w:rsid w:val="004004BC"/>
    <w:rsid w:val="00415EC8"/>
    <w:rsid w:val="004468F6"/>
    <w:rsid w:val="0045358B"/>
    <w:rsid w:val="00465EDF"/>
    <w:rsid w:val="00467D23"/>
    <w:rsid w:val="004A5354"/>
    <w:rsid w:val="004B247B"/>
    <w:rsid w:val="004C001C"/>
    <w:rsid w:val="00527442"/>
    <w:rsid w:val="005445B9"/>
    <w:rsid w:val="00551B40"/>
    <w:rsid w:val="00582D9F"/>
    <w:rsid w:val="005A355A"/>
    <w:rsid w:val="005A65A8"/>
    <w:rsid w:val="005C0ECF"/>
    <w:rsid w:val="006412C7"/>
    <w:rsid w:val="00650B46"/>
    <w:rsid w:val="006973E2"/>
    <w:rsid w:val="006A0129"/>
    <w:rsid w:val="006B3F24"/>
    <w:rsid w:val="006C2C7B"/>
    <w:rsid w:val="00737755"/>
    <w:rsid w:val="00744047"/>
    <w:rsid w:val="0075120F"/>
    <w:rsid w:val="00751E31"/>
    <w:rsid w:val="0076594D"/>
    <w:rsid w:val="007A3EC5"/>
    <w:rsid w:val="007B4F96"/>
    <w:rsid w:val="007E48BC"/>
    <w:rsid w:val="007F4922"/>
    <w:rsid w:val="00801BD1"/>
    <w:rsid w:val="00857CA6"/>
    <w:rsid w:val="0086144E"/>
    <w:rsid w:val="00870E9B"/>
    <w:rsid w:val="00923DFE"/>
    <w:rsid w:val="00930353"/>
    <w:rsid w:val="00931184"/>
    <w:rsid w:val="00942CC4"/>
    <w:rsid w:val="00996110"/>
    <w:rsid w:val="009A5988"/>
    <w:rsid w:val="009B7EC0"/>
    <w:rsid w:val="00A353E3"/>
    <w:rsid w:val="00A40BC2"/>
    <w:rsid w:val="00A56265"/>
    <w:rsid w:val="00A845B0"/>
    <w:rsid w:val="00A97784"/>
    <w:rsid w:val="00AE522C"/>
    <w:rsid w:val="00B02A3A"/>
    <w:rsid w:val="00B22B26"/>
    <w:rsid w:val="00B25098"/>
    <w:rsid w:val="00B35D3E"/>
    <w:rsid w:val="00B56133"/>
    <w:rsid w:val="00B60918"/>
    <w:rsid w:val="00BD4AC3"/>
    <w:rsid w:val="00BE37D8"/>
    <w:rsid w:val="00BF58CF"/>
    <w:rsid w:val="00C279D5"/>
    <w:rsid w:val="00C55DBD"/>
    <w:rsid w:val="00C5681E"/>
    <w:rsid w:val="00CC3462"/>
    <w:rsid w:val="00CE7ACA"/>
    <w:rsid w:val="00CF758C"/>
    <w:rsid w:val="00D21166"/>
    <w:rsid w:val="00D7521B"/>
    <w:rsid w:val="00D95EBF"/>
    <w:rsid w:val="00DB177D"/>
    <w:rsid w:val="00DC0910"/>
    <w:rsid w:val="00E14B82"/>
    <w:rsid w:val="00E36EF7"/>
    <w:rsid w:val="00E37F1A"/>
    <w:rsid w:val="00E81652"/>
    <w:rsid w:val="00E87BE9"/>
    <w:rsid w:val="00EA177E"/>
    <w:rsid w:val="00EB48E2"/>
    <w:rsid w:val="00EE4274"/>
    <w:rsid w:val="00EF1A8B"/>
    <w:rsid w:val="00F029A9"/>
    <w:rsid w:val="00F35805"/>
    <w:rsid w:val="00F43209"/>
    <w:rsid w:val="00F51A52"/>
    <w:rsid w:val="00F55E98"/>
    <w:rsid w:val="00F66C41"/>
    <w:rsid w:val="00F8558D"/>
    <w:rsid w:val="00FA6520"/>
    <w:rsid w:val="00FB7621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</w:style>
  <w:style w:type="table" w:styleId="LightShading">
    <w:name w:val="Light Shading"/>
    <w:basedOn w:val="TableNormal"/>
    <w:uiPriority w:val="60"/>
    <w:rsid w:val="009B7EC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B7EC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B7EC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B7EC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B7EC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B7EC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</w:style>
  <w:style w:type="table" w:styleId="LightShading">
    <w:name w:val="Light Shading"/>
    <w:basedOn w:val="TableNormal"/>
    <w:uiPriority w:val="60"/>
    <w:rsid w:val="009B7EC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B7EC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B7EC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B7EC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B7EC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B7EC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s-lois.justice.gc.ca/eng/Const/page-1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5FB0-355E-492C-9BE7-8FB40BB4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190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1278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7</cp:revision>
  <cp:lastPrinted>2016-11-15T02:03:00Z</cp:lastPrinted>
  <dcterms:created xsi:type="dcterms:W3CDTF">2016-11-15T02:23:00Z</dcterms:created>
  <dcterms:modified xsi:type="dcterms:W3CDTF">2016-11-16T02:32:00Z</dcterms:modified>
</cp:coreProperties>
</file>