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E1" w:rsidRPr="00697AA1" w:rsidRDefault="00993B0F" w:rsidP="006538E1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  <w:u w:val="single"/>
        </w:rPr>
      </w:pPr>
      <w:r>
        <w:rPr>
          <w:rFonts w:ascii="Times New Roman" w:hAnsi="Times New Roman"/>
          <w:b/>
          <w:sz w:val="56"/>
          <w:szCs w:val="56"/>
          <w:u w:val="single"/>
        </w:rPr>
        <w:t>Biology 30</w:t>
      </w:r>
    </w:p>
    <w:p w:rsidR="00CC7BE6" w:rsidRPr="00697AA1" w:rsidRDefault="00CC7BE6" w:rsidP="006538E1">
      <w:pPr>
        <w:spacing w:after="120" w:line="240" w:lineRule="auto"/>
        <w:jc w:val="center"/>
        <w:rPr>
          <w:rFonts w:ascii="Times New Roman" w:hAnsi="Times New Roman"/>
          <w:b/>
          <w:sz w:val="56"/>
          <w:szCs w:val="56"/>
          <w:u w:val="single"/>
        </w:rPr>
      </w:pPr>
      <w:r w:rsidRPr="00697AA1">
        <w:rPr>
          <w:rFonts w:ascii="Times New Roman" w:hAnsi="Times New Roman"/>
          <w:b/>
          <w:sz w:val="56"/>
          <w:szCs w:val="56"/>
          <w:u w:val="single"/>
        </w:rPr>
        <w:t>Course Outline</w:t>
      </w:r>
    </w:p>
    <w:p w:rsidR="007250B0" w:rsidRPr="00A41469" w:rsidRDefault="007250B0" w:rsidP="007250B0">
      <w:pPr>
        <w:spacing w:before="360"/>
        <w:jc w:val="center"/>
        <w:rPr>
          <w:rFonts w:asciiTheme="minorHAnsi" w:hAnsiTheme="minorHAnsi"/>
          <w:b/>
          <w:sz w:val="36"/>
          <w:szCs w:val="36"/>
        </w:rPr>
        <w:sectPr w:rsidR="007250B0" w:rsidRPr="00A41469" w:rsidSect="00353326">
          <w:pgSz w:w="12240" w:h="15840"/>
          <w:pgMar w:top="567" w:right="1440" w:bottom="426" w:left="1440" w:header="708" w:footer="708" w:gutter="0"/>
          <w:cols w:space="708"/>
          <w:docGrid w:linePitch="360"/>
        </w:sectPr>
      </w:pPr>
    </w:p>
    <w:p w:rsidR="007250B0" w:rsidRPr="00A41469" w:rsidRDefault="007250B0" w:rsidP="00CB0638">
      <w:pPr>
        <w:spacing w:before="36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A41469">
        <w:rPr>
          <w:rFonts w:asciiTheme="minorHAnsi" w:hAnsiTheme="minorHAnsi"/>
          <w:b/>
          <w:sz w:val="24"/>
          <w:szCs w:val="24"/>
        </w:rPr>
        <w:lastRenderedPageBreak/>
        <w:t xml:space="preserve"> Instructor:</w:t>
      </w:r>
      <w:r w:rsidR="00875F47" w:rsidRPr="00A41469">
        <w:rPr>
          <w:rFonts w:asciiTheme="minorHAnsi" w:hAnsiTheme="minorHAnsi"/>
          <w:b/>
          <w:sz w:val="24"/>
          <w:szCs w:val="24"/>
        </w:rPr>
        <w:t xml:space="preserve"> </w:t>
      </w:r>
      <w:r w:rsidRPr="00A41469">
        <w:rPr>
          <w:rFonts w:asciiTheme="minorHAnsi" w:hAnsiTheme="minorHAnsi"/>
          <w:b/>
          <w:sz w:val="24"/>
          <w:szCs w:val="24"/>
        </w:rPr>
        <w:t>Miss Jennifer Foley</w:t>
      </w:r>
    </w:p>
    <w:p w:rsidR="007250B0" w:rsidRPr="00A41469" w:rsidRDefault="007250B0" w:rsidP="00A41469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A41469">
        <w:rPr>
          <w:rFonts w:asciiTheme="minorHAnsi" w:hAnsiTheme="minorHAnsi"/>
          <w:sz w:val="24"/>
          <w:szCs w:val="24"/>
        </w:rPr>
        <w:t>Phone: 297-2733 Ext. 241</w:t>
      </w:r>
      <w:r w:rsidR="00F27222" w:rsidRPr="00A41469">
        <w:rPr>
          <w:rFonts w:asciiTheme="minorHAnsi" w:hAnsiTheme="minorHAnsi"/>
          <w:sz w:val="24"/>
          <w:szCs w:val="24"/>
        </w:rPr>
        <w:t xml:space="preserve">                                  </w:t>
      </w:r>
      <w:r w:rsidR="00A41469">
        <w:rPr>
          <w:rFonts w:asciiTheme="minorHAnsi" w:hAnsiTheme="minorHAnsi"/>
          <w:sz w:val="24"/>
          <w:szCs w:val="24"/>
        </w:rPr>
        <w:t xml:space="preserve">     </w:t>
      </w:r>
      <w:r w:rsidR="00F27222" w:rsidRPr="00A41469">
        <w:rPr>
          <w:rFonts w:asciiTheme="minorHAnsi" w:hAnsiTheme="minorHAnsi"/>
          <w:sz w:val="24"/>
          <w:szCs w:val="24"/>
        </w:rPr>
        <w:t xml:space="preserve">   </w:t>
      </w:r>
      <w:r w:rsidRPr="00A41469">
        <w:rPr>
          <w:rFonts w:asciiTheme="minorHAnsi" w:hAnsiTheme="minorHAnsi"/>
          <w:sz w:val="24"/>
          <w:szCs w:val="24"/>
        </w:rPr>
        <w:t xml:space="preserve">E-mail: </w:t>
      </w:r>
      <w:hyperlink r:id="rId6" w:history="1">
        <w:r w:rsidR="00875F47" w:rsidRPr="00A41469">
          <w:rPr>
            <w:rStyle w:val="Hyperlink"/>
            <w:rFonts w:asciiTheme="minorHAnsi" w:hAnsiTheme="minorHAnsi"/>
            <w:sz w:val="24"/>
            <w:szCs w:val="24"/>
          </w:rPr>
          <w:t>jfoley@chinooksd.ca</w:t>
        </w:r>
      </w:hyperlink>
    </w:p>
    <w:p w:rsidR="006538E1" w:rsidRPr="00A41469" w:rsidRDefault="00F27222" w:rsidP="00F27222">
      <w:pPr>
        <w:spacing w:after="0"/>
        <w:ind w:right="-1"/>
        <w:jc w:val="center"/>
        <w:rPr>
          <w:rFonts w:asciiTheme="minorHAnsi" w:hAnsiTheme="minorHAnsi"/>
          <w:sz w:val="24"/>
          <w:szCs w:val="24"/>
        </w:rPr>
      </w:pPr>
      <w:r w:rsidRPr="00A41469">
        <w:rPr>
          <w:rFonts w:asciiTheme="minorHAnsi" w:hAnsiTheme="minorHAnsi"/>
          <w:sz w:val="24"/>
          <w:szCs w:val="24"/>
        </w:rPr>
        <w:t xml:space="preserve">Remind Texts: </w:t>
      </w:r>
      <w:r w:rsidR="00D8320F" w:rsidRPr="00A41469">
        <w:rPr>
          <w:rFonts w:asciiTheme="minorHAnsi" w:hAnsiTheme="minorHAnsi"/>
          <w:sz w:val="24"/>
          <w:szCs w:val="24"/>
        </w:rPr>
        <w:t>t</w:t>
      </w:r>
      <w:r w:rsidR="00875F47" w:rsidRPr="00A41469">
        <w:rPr>
          <w:rFonts w:asciiTheme="minorHAnsi" w:hAnsiTheme="minorHAnsi"/>
          <w:sz w:val="24"/>
          <w:szCs w:val="24"/>
        </w:rPr>
        <w:t xml:space="preserve">ext </w:t>
      </w:r>
      <w:r w:rsidR="00993B0F">
        <w:rPr>
          <w:rFonts w:asciiTheme="minorHAnsi" w:hAnsiTheme="minorHAnsi"/>
          <w:sz w:val="24"/>
          <w:szCs w:val="24"/>
        </w:rPr>
        <w:t>@bio30</w:t>
      </w:r>
      <w:r w:rsidR="00CC2670" w:rsidRPr="00A41469">
        <w:rPr>
          <w:rFonts w:asciiTheme="minorHAnsi" w:hAnsiTheme="minorHAnsi"/>
          <w:sz w:val="24"/>
          <w:szCs w:val="24"/>
        </w:rPr>
        <w:t>fun</w:t>
      </w:r>
      <w:r w:rsidR="00875F47" w:rsidRPr="00A41469">
        <w:rPr>
          <w:rFonts w:asciiTheme="minorHAnsi" w:hAnsiTheme="minorHAnsi"/>
          <w:sz w:val="24"/>
          <w:szCs w:val="24"/>
        </w:rPr>
        <w:t xml:space="preserve"> to</w:t>
      </w:r>
      <w:r w:rsidRPr="00A41469">
        <w:rPr>
          <w:rFonts w:asciiTheme="minorHAnsi" w:hAnsiTheme="minorHAnsi"/>
          <w:sz w:val="24"/>
          <w:szCs w:val="24"/>
        </w:rPr>
        <w:t xml:space="preserve"> (306)</w:t>
      </w:r>
      <w:r w:rsidR="00CC2670" w:rsidRPr="00A41469">
        <w:rPr>
          <w:rFonts w:asciiTheme="minorHAnsi" w:hAnsiTheme="minorHAnsi"/>
          <w:sz w:val="24"/>
          <w:szCs w:val="24"/>
        </w:rPr>
        <w:t>992-6966</w:t>
      </w:r>
    </w:p>
    <w:p w:rsidR="00F27222" w:rsidRPr="00A41469" w:rsidRDefault="00F27222" w:rsidP="00F27222">
      <w:pPr>
        <w:spacing w:after="0"/>
        <w:ind w:right="-1"/>
        <w:jc w:val="center"/>
        <w:rPr>
          <w:rFonts w:asciiTheme="minorHAnsi" w:hAnsiTheme="minorHAnsi"/>
          <w:sz w:val="24"/>
          <w:szCs w:val="24"/>
        </w:rPr>
      </w:pPr>
      <w:r w:rsidRPr="00A41469">
        <w:rPr>
          <w:rFonts w:asciiTheme="minorHAnsi" w:hAnsiTheme="minorHAnsi"/>
          <w:sz w:val="24"/>
          <w:szCs w:val="24"/>
        </w:rPr>
        <w:t xml:space="preserve">Website: </w:t>
      </w:r>
      <w:hyperlink r:id="rId7" w:history="1">
        <w:r w:rsidRPr="00A41469">
          <w:rPr>
            <w:rStyle w:val="Hyperlink"/>
            <w:rFonts w:asciiTheme="minorHAnsi" w:hAnsiTheme="minorHAnsi"/>
            <w:sz w:val="24"/>
            <w:szCs w:val="24"/>
          </w:rPr>
          <w:t>www.liveitup4life.com</w:t>
        </w:r>
      </w:hyperlink>
      <w:r w:rsidRPr="00A41469">
        <w:rPr>
          <w:rFonts w:asciiTheme="minorHAnsi" w:hAnsiTheme="minorHAnsi"/>
          <w:sz w:val="24"/>
          <w:szCs w:val="24"/>
        </w:rPr>
        <w:t xml:space="preserve"> </w:t>
      </w:r>
    </w:p>
    <w:p w:rsidR="00157CEF" w:rsidRPr="00A41469" w:rsidRDefault="00875F47" w:rsidP="00993B0F">
      <w:pPr>
        <w:spacing w:before="12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41469">
        <w:rPr>
          <w:rFonts w:asciiTheme="minorHAnsi" w:hAnsiTheme="minorHAnsi"/>
          <w:b/>
          <w:sz w:val="24"/>
          <w:szCs w:val="24"/>
          <w:u w:val="single"/>
        </w:rPr>
        <w:lastRenderedPageBreak/>
        <w:t>C</w:t>
      </w:r>
      <w:r w:rsidR="00157CEF" w:rsidRPr="00A41469">
        <w:rPr>
          <w:rFonts w:asciiTheme="minorHAnsi" w:hAnsiTheme="minorHAnsi"/>
          <w:b/>
          <w:sz w:val="24"/>
          <w:szCs w:val="24"/>
          <w:u w:val="single"/>
        </w:rPr>
        <w:t xml:space="preserve">ourse Mark </w:t>
      </w:r>
      <w:r w:rsidR="00993B0F">
        <w:rPr>
          <w:rFonts w:asciiTheme="minorHAnsi" w:hAnsiTheme="minorHAnsi"/>
          <w:b/>
          <w:sz w:val="24"/>
          <w:szCs w:val="24"/>
          <w:u w:val="single"/>
        </w:rPr>
        <w:t xml:space="preserve">(60%) </w:t>
      </w:r>
      <w:r w:rsidR="00157CEF" w:rsidRPr="00A41469">
        <w:rPr>
          <w:rFonts w:asciiTheme="minorHAnsi" w:hAnsiTheme="minorHAnsi"/>
          <w:b/>
          <w:sz w:val="24"/>
          <w:szCs w:val="24"/>
          <w:u w:val="single"/>
        </w:rPr>
        <w:t>Categories</w:t>
      </w:r>
    </w:p>
    <w:p w:rsidR="00157CEF" w:rsidRDefault="00157CEF" w:rsidP="00993B0F">
      <w:pPr>
        <w:spacing w:before="12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41469">
        <w:rPr>
          <w:rFonts w:asciiTheme="minorHAnsi" w:hAnsiTheme="minorHAnsi"/>
          <w:b/>
          <w:sz w:val="24"/>
          <w:szCs w:val="24"/>
        </w:rPr>
        <w:t>Exams &amp; Major Assignments</w:t>
      </w:r>
      <w:r w:rsidR="007250B0" w:rsidRPr="00A41469">
        <w:rPr>
          <w:rFonts w:asciiTheme="minorHAnsi" w:hAnsiTheme="minorHAnsi"/>
          <w:sz w:val="24"/>
          <w:szCs w:val="24"/>
        </w:rPr>
        <w:t xml:space="preserve">     </w:t>
      </w:r>
      <w:r w:rsidR="00875F47" w:rsidRPr="00A41469">
        <w:rPr>
          <w:rFonts w:asciiTheme="minorHAnsi" w:hAnsiTheme="minorHAnsi"/>
          <w:sz w:val="24"/>
          <w:szCs w:val="24"/>
        </w:rPr>
        <w:t xml:space="preserve">                                  </w:t>
      </w:r>
      <w:r w:rsidRPr="00A41469">
        <w:rPr>
          <w:rFonts w:asciiTheme="minorHAnsi" w:hAnsiTheme="minorHAnsi"/>
          <w:sz w:val="24"/>
          <w:szCs w:val="24"/>
        </w:rPr>
        <w:t>will be worth</w:t>
      </w:r>
      <w:r w:rsidR="007250B0" w:rsidRPr="00A41469">
        <w:rPr>
          <w:rFonts w:asciiTheme="minorHAnsi" w:hAnsiTheme="minorHAnsi"/>
          <w:sz w:val="24"/>
          <w:szCs w:val="24"/>
        </w:rPr>
        <w:t xml:space="preserve"> </w:t>
      </w:r>
      <w:r w:rsidRPr="00A41469">
        <w:rPr>
          <w:rFonts w:asciiTheme="minorHAnsi" w:hAnsiTheme="minorHAnsi"/>
          <w:b/>
          <w:i/>
          <w:sz w:val="24"/>
          <w:szCs w:val="24"/>
        </w:rPr>
        <w:t>twice as much</w:t>
      </w:r>
      <w:r w:rsidRPr="00A41469">
        <w:rPr>
          <w:rFonts w:asciiTheme="minorHAnsi" w:hAnsiTheme="minorHAnsi"/>
          <w:sz w:val="24"/>
          <w:szCs w:val="24"/>
        </w:rPr>
        <w:t xml:space="preserve"> </w:t>
      </w:r>
      <w:r w:rsidR="00875F47" w:rsidRPr="00A41469">
        <w:rPr>
          <w:rFonts w:asciiTheme="minorHAnsi" w:hAnsiTheme="minorHAnsi"/>
          <w:sz w:val="24"/>
          <w:szCs w:val="24"/>
        </w:rPr>
        <w:t xml:space="preserve">                                        </w:t>
      </w:r>
      <w:r w:rsidRPr="00A41469">
        <w:rPr>
          <w:rFonts w:asciiTheme="minorHAnsi" w:hAnsiTheme="minorHAnsi"/>
          <w:sz w:val="24"/>
          <w:szCs w:val="24"/>
        </w:rPr>
        <w:t>as</w:t>
      </w:r>
      <w:r w:rsidR="007250B0" w:rsidRPr="00A41469">
        <w:rPr>
          <w:rFonts w:asciiTheme="minorHAnsi" w:hAnsiTheme="minorHAnsi"/>
          <w:sz w:val="24"/>
          <w:szCs w:val="24"/>
        </w:rPr>
        <w:t xml:space="preserve"> </w:t>
      </w:r>
      <w:r w:rsidR="007250B0" w:rsidRPr="00A41469">
        <w:rPr>
          <w:rFonts w:asciiTheme="minorHAnsi" w:hAnsiTheme="minorHAnsi"/>
          <w:b/>
          <w:sz w:val="24"/>
          <w:szCs w:val="24"/>
        </w:rPr>
        <w:t xml:space="preserve">Assignments &amp; </w:t>
      </w:r>
      <w:r w:rsidRPr="00A41469">
        <w:rPr>
          <w:rFonts w:asciiTheme="minorHAnsi" w:hAnsiTheme="minorHAnsi"/>
          <w:b/>
          <w:sz w:val="24"/>
          <w:szCs w:val="24"/>
        </w:rPr>
        <w:t>Quizzes</w:t>
      </w:r>
      <w:r w:rsidR="007250B0" w:rsidRPr="00A41469">
        <w:rPr>
          <w:rFonts w:asciiTheme="minorHAnsi" w:hAnsiTheme="minorHAnsi"/>
          <w:sz w:val="24"/>
          <w:szCs w:val="24"/>
        </w:rPr>
        <w:t>.</w:t>
      </w:r>
    </w:p>
    <w:p w:rsidR="00993B0F" w:rsidRPr="00993B0F" w:rsidRDefault="00993B0F" w:rsidP="00993B0F">
      <w:pPr>
        <w:spacing w:before="120"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993B0F">
        <w:rPr>
          <w:rFonts w:asciiTheme="minorHAnsi" w:hAnsiTheme="minorHAnsi"/>
          <w:b/>
          <w:sz w:val="24"/>
          <w:szCs w:val="24"/>
          <w:u w:val="single"/>
        </w:rPr>
        <w:t xml:space="preserve">Departmental Exam </w:t>
      </w:r>
      <w:r w:rsidR="00694683">
        <w:rPr>
          <w:rFonts w:asciiTheme="minorHAnsi" w:hAnsiTheme="minorHAnsi"/>
          <w:b/>
          <w:sz w:val="24"/>
          <w:szCs w:val="24"/>
          <w:u w:val="single"/>
        </w:rPr>
        <w:t>(</w:t>
      </w:r>
      <w:r w:rsidRPr="00993B0F">
        <w:rPr>
          <w:rFonts w:asciiTheme="minorHAnsi" w:hAnsiTheme="minorHAnsi"/>
          <w:b/>
          <w:sz w:val="24"/>
          <w:szCs w:val="24"/>
          <w:u w:val="single"/>
        </w:rPr>
        <w:t>40%</w:t>
      </w:r>
      <w:r w:rsidR="00694683">
        <w:rPr>
          <w:rFonts w:asciiTheme="minorHAnsi" w:hAnsiTheme="minorHAnsi"/>
          <w:b/>
          <w:sz w:val="24"/>
          <w:szCs w:val="24"/>
          <w:u w:val="single"/>
        </w:rPr>
        <w:t>)</w:t>
      </w:r>
      <w:r w:rsidRPr="00993B0F">
        <w:rPr>
          <w:rFonts w:asciiTheme="minorHAnsi" w:hAnsiTheme="minorHAnsi"/>
          <w:b/>
          <w:sz w:val="24"/>
          <w:szCs w:val="24"/>
          <w:u w:val="single"/>
        </w:rPr>
        <w:t xml:space="preserve">  </w:t>
      </w:r>
    </w:p>
    <w:p w:rsidR="00694683" w:rsidRPr="00A41469" w:rsidRDefault="00694683" w:rsidP="00157CEF">
      <w:pPr>
        <w:spacing w:before="600" w:after="100" w:afterAutospacing="1" w:line="240" w:lineRule="auto"/>
        <w:outlineLvl w:val="0"/>
        <w:rPr>
          <w:rFonts w:asciiTheme="minorHAnsi" w:hAnsiTheme="minorHAnsi"/>
          <w:sz w:val="24"/>
          <w:szCs w:val="24"/>
          <w:lang w:eastAsia="en-CA"/>
        </w:rPr>
        <w:sectPr w:rsidR="00694683" w:rsidRPr="00A41469" w:rsidSect="00F27222">
          <w:type w:val="continuous"/>
          <w:pgSz w:w="12240" w:h="15840"/>
          <w:pgMar w:top="567" w:right="1183" w:bottom="426" w:left="1134" w:header="708" w:footer="708" w:gutter="0"/>
          <w:cols w:num="2" w:space="1"/>
          <w:docGrid w:linePitch="360"/>
        </w:sectPr>
      </w:pPr>
    </w:p>
    <w:p w:rsidR="00A41469" w:rsidRDefault="00F83B23" w:rsidP="00694683">
      <w:pPr>
        <w:spacing w:before="480" w:after="12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CA"/>
        </w:rPr>
      </w:pPr>
      <w:r w:rsidRPr="00F83B23">
        <w:rPr>
          <w:rFonts w:asciiTheme="minorHAnsi" w:hAnsiTheme="minorHAnsi"/>
          <w:sz w:val="24"/>
          <w:szCs w:val="24"/>
          <w:lang w:eastAsia="en-CA"/>
        </w:rPr>
        <w:lastRenderedPageBreak/>
        <w:t>The major themes of this course are to examine the significance of evolution as a key unifying theme in biology</w:t>
      </w:r>
      <w:r>
        <w:rPr>
          <w:rFonts w:asciiTheme="minorHAnsi" w:hAnsiTheme="minorHAnsi"/>
          <w:sz w:val="24"/>
          <w:szCs w:val="24"/>
          <w:lang w:eastAsia="en-CA"/>
        </w:rPr>
        <w:t xml:space="preserve"> </w:t>
      </w:r>
      <w:r w:rsidRPr="00F83B23">
        <w:rPr>
          <w:rFonts w:asciiTheme="minorHAnsi" w:hAnsiTheme="minorHAnsi"/>
          <w:sz w:val="24"/>
          <w:szCs w:val="24"/>
          <w:lang w:eastAsia="en-CA"/>
        </w:rPr>
        <w:t xml:space="preserve">and to explore what life is and how it changes over time. Students will </w:t>
      </w:r>
      <w:r>
        <w:rPr>
          <w:rFonts w:asciiTheme="minorHAnsi" w:hAnsiTheme="minorHAnsi"/>
          <w:sz w:val="24"/>
          <w:szCs w:val="24"/>
          <w:lang w:eastAsia="en-CA"/>
        </w:rPr>
        <w:t>e</w:t>
      </w:r>
      <w:r w:rsidRPr="00F83B23">
        <w:rPr>
          <w:rFonts w:asciiTheme="minorHAnsi" w:hAnsiTheme="minorHAnsi"/>
          <w:sz w:val="24"/>
          <w:szCs w:val="24"/>
          <w:lang w:eastAsia="en-CA"/>
        </w:rPr>
        <w:t>xamine the organization of life in all</w:t>
      </w:r>
      <w:r>
        <w:rPr>
          <w:rFonts w:asciiTheme="minorHAnsi" w:hAnsiTheme="minorHAnsi"/>
          <w:sz w:val="24"/>
          <w:szCs w:val="24"/>
          <w:lang w:eastAsia="en-CA"/>
        </w:rPr>
        <w:t xml:space="preserve"> </w:t>
      </w:r>
      <w:r w:rsidRPr="00F83B23">
        <w:rPr>
          <w:rFonts w:asciiTheme="minorHAnsi" w:hAnsiTheme="minorHAnsi"/>
          <w:sz w:val="24"/>
          <w:szCs w:val="24"/>
          <w:lang w:eastAsia="en-CA"/>
        </w:rPr>
        <w:t>kingdoms through the study of biomolecules, cellular processes, and organism function. In genetics and</w:t>
      </w:r>
      <w:r>
        <w:rPr>
          <w:rFonts w:asciiTheme="minorHAnsi" w:hAnsiTheme="minorHAnsi"/>
          <w:sz w:val="24"/>
          <w:szCs w:val="24"/>
          <w:lang w:eastAsia="en-CA"/>
        </w:rPr>
        <w:t xml:space="preserve"> </w:t>
      </w:r>
      <w:r w:rsidRPr="00F83B23">
        <w:rPr>
          <w:rFonts w:asciiTheme="minorHAnsi" w:hAnsiTheme="minorHAnsi"/>
          <w:sz w:val="24"/>
          <w:szCs w:val="24"/>
          <w:lang w:eastAsia="en-CA"/>
        </w:rPr>
        <w:t>biotechnology, students will explore inheritance, and how information is stored, transmitted, and expressed at</w:t>
      </w:r>
      <w:r>
        <w:rPr>
          <w:rFonts w:asciiTheme="minorHAnsi" w:hAnsiTheme="minorHAnsi"/>
          <w:sz w:val="24"/>
          <w:szCs w:val="24"/>
          <w:lang w:eastAsia="en-CA"/>
        </w:rPr>
        <w:t xml:space="preserve"> </w:t>
      </w:r>
      <w:r w:rsidRPr="00F83B23">
        <w:rPr>
          <w:rFonts w:asciiTheme="minorHAnsi" w:hAnsiTheme="minorHAnsi"/>
          <w:sz w:val="24"/>
          <w:szCs w:val="24"/>
          <w:lang w:eastAsia="en-CA"/>
        </w:rPr>
        <w:t>chromosomal and molecular levels. Student inquiry will guide independent investigations of biology-related</w:t>
      </w:r>
      <w:r>
        <w:rPr>
          <w:rFonts w:asciiTheme="minorHAnsi" w:hAnsiTheme="minorHAnsi"/>
          <w:sz w:val="24"/>
          <w:szCs w:val="24"/>
          <w:lang w:eastAsia="en-CA"/>
        </w:rPr>
        <w:t xml:space="preserve"> </w:t>
      </w:r>
      <w:r w:rsidRPr="00F83B23">
        <w:rPr>
          <w:rFonts w:asciiTheme="minorHAnsi" w:hAnsiTheme="minorHAnsi"/>
          <w:sz w:val="24"/>
          <w:szCs w:val="24"/>
          <w:lang w:eastAsia="en-CA"/>
        </w:rPr>
        <w:t>phenomena.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41469" w:rsidTr="009C7BB6">
        <w:tc>
          <w:tcPr>
            <w:tcW w:w="9576" w:type="dxa"/>
            <w:shd w:val="clear" w:color="auto" w:fill="D9D9D9"/>
          </w:tcPr>
          <w:p w:rsidR="00A41469" w:rsidRPr="00D13D4D" w:rsidRDefault="00F83B23" w:rsidP="00694683">
            <w:pPr>
              <w:spacing w:before="60" w:after="60"/>
              <w:jc w:val="both"/>
              <w:rPr>
                <w:b/>
              </w:rPr>
            </w:pPr>
            <w:r>
              <w:rPr>
                <w:b/>
                <w:bCs/>
              </w:rPr>
              <w:t>Genetics and Biotechnology (GB</w:t>
            </w:r>
            <w:r w:rsidR="00A41469" w:rsidRPr="00A41469">
              <w:rPr>
                <w:b/>
                <w:bCs/>
              </w:rPr>
              <w:t>)</w:t>
            </w:r>
          </w:p>
        </w:tc>
      </w:tr>
      <w:tr w:rsidR="00A41469" w:rsidTr="009C7BB6">
        <w:tc>
          <w:tcPr>
            <w:tcW w:w="9576" w:type="dxa"/>
          </w:tcPr>
          <w:p w:rsidR="00A41469" w:rsidRPr="00694683" w:rsidRDefault="00694683" w:rsidP="00694683">
            <w:pPr>
              <w:spacing w:before="60" w:after="60"/>
            </w:pPr>
            <w:r w:rsidRPr="00694683">
              <w:t>GB1 Explore classical (i.e. Mendelian) and current (i.e. chromosomal) understandings of biological</w:t>
            </w:r>
            <w:r>
              <w:t xml:space="preserve"> </w:t>
            </w:r>
            <w:r w:rsidRPr="00694683">
              <w:t>inheritance.</w:t>
            </w:r>
          </w:p>
        </w:tc>
      </w:tr>
      <w:tr w:rsidR="00694683" w:rsidTr="009C7BB6">
        <w:tc>
          <w:tcPr>
            <w:tcW w:w="9576" w:type="dxa"/>
          </w:tcPr>
          <w:p w:rsidR="00694683" w:rsidRPr="00694683" w:rsidRDefault="00694683" w:rsidP="00694683">
            <w:pPr>
              <w:spacing w:before="60" w:after="60"/>
            </w:pPr>
            <w:r w:rsidRPr="00694683">
              <w:t>GB2 Investigate how genetic information is stored, transmitted and expressed at the molecular</w:t>
            </w:r>
            <w:r>
              <w:t xml:space="preserve"> </w:t>
            </w:r>
            <w:r w:rsidRPr="00694683">
              <w:t>level.</w:t>
            </w:r>
          </w:p>
        </w:tc>
      </w:tr>
      <w:tr w:rsidR="00694683" w:rsidTr="009C7BB6">
        <w:tc>
          <w:tcPr>
            <w:tcW w:w="9576" w:type="dxa"/>
          </w:tcPr>
          <w:p w:rsidR="00694683" w:rsidRPr="00694683" w:rsidRDefault="00694683" w:rsidP="00694683">
            <w:pPr>
              <w:spacing w:before="60" w:after="60"/>
            </w:pPr>
            <w:r w:rsidRPr="00694683">
              <w:t>GB3 Explore the impacts of historical, current and emerging biotechnologies on self, society and</w:t>
            </w:r>
            <w:r>
              <w:t xml:space="preserve"> </w:t>
            </w:r>
            <w:r w:rsidRPr="00694683">
              <w:t>the environment.</w:t>
            </w:r>
          </w:p>
        </w:tc>
      </w:tr>
    </w:tbl>
    <w:p w:rsidR="00A41469" w:rsidRPr="00CB0638" w:rsidRDefault="00CB0638" w:rsidP="00694683">
      <w:pPr>
        <w:spacing w:before="60" w:after="60"/>
        <w:rPr>
          <w:rFonts w:ascii="Times New Roman" w:hAnsi="Times New Roman"/>
          <w:b/>
          <w:bCs/>
          <w:sz w:val="16"/>
          <w:szCs w:val="28"/>
          <w:lang w:eastAsia="en-CA"/>
        </w:rPr>
      </w:pPr>
      <w:r w:rsidRPr="00CB0638">
        <w:rPr>
          <w:rFonts w:ascii="Times New Roman" w:hAnsi="Times New Roman"/>
          <w:b/>
          <w:bCs/>
          <w:sz w:val="16"/>
          <w:szCs w:val="28"/>
          <w:lang w:eastAsia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41469" w:rsidTr="009C7BB6">
        <w:tc>
          <w:tcPr>
            <w:tcW w:w="9576" w:type="dxa"/>
            <w:shd w:val="clear" w:color="auto" w:fill="D9D9D9"/>
          </w:tcPr>
          <w:p w:rsidR="00A41469" w:rsidRPr="00D13D4D" w:rsidRDefault="00F83B23" w:rsidP="00694683">
            <w:pPr>
              <w:spacing w:before="60" w:after="60"/>
              <w:jc w:val="both"/>
              <w:rPr>
                <w:b/>
              </w:rPr>
            </w:pPr>
            <w:r>
              <w:rPr>
                <w:b/>
                <w:bCs/>
              </w:rPr>
              <w:t>Organization of Life (OL</w:t>
            </w:r>
            <w:r w:rsidR="00A41469" w:rsidRPr="00A41469">
              <w:rPr>
                <w:b/>
                <w:bCs/>
              </w:rPr>
              <w:t>)</w:t>
            </w:r>
          </w:p>
        </w:tc>
      </w:tr>
      <w:tr w:rsidR="00A41469" w:rsidTr="009C7BB6">
        <w:tc>
          <w:tcPr>
            <w:tcW w:w="9576" w:type="dxa"/>
          </w:tcPr>
          <w:p w:rsidR="00A41469" w:rsidRPr="0039033E" w:rsidRDefault="00694683" w:rsidP="00694683">
            <w:pPr>
              <w:spacing w:before="60" w:after="60"/>
            </w:pPr>
            <w:r>
              <w:t>OL1 Investigate cell structure and processes, including energy transfer, and transport of materials,</w:t>
            </w:r>
            <w:r>
              <w:t xml:space="preserve"> </w:t>
            </w:r>
            <w:r>
              <w:t>in unicellular and multicellular organisms which are representative of each kingdom.</w:t>
            </w:r>
          </w:p>
        </w:tc>
      </w:tr>
      <w:tr w:rsidR="00A41469" w:rsidTr="009C7BB6">
        <w:tc>
          <w:tcPr>
            <w:tcW w:w="9576" w:type="dxa"/>
          </w:tcPr>
          <w:p w:rsidR="00A41469" w:rsidRPr="0039033E" w:rsidRDefault="00694683" w:rsidP="00694683">
            <w:pPr>
              <w:spacing w:before="60" w:after="60"/>
            </w:pPr>
            <w:r>
              <w:t>OL2 Compare the anatomy, physiology and behaviours of multicellular organisms including</w:t>
            </w:r>
            <w:r>
              <w:t xml:space="preserve"> </w:t>
            </w:r>
            <w:proofErr w:type="spellStart"/>
            <w:r>
              <w:t>protists</w:t>
            </w:r>
            <w:proofErr w:type="spellEnd"/>
            <w:r>
              <w:t>, fungi, plants and animals.</w:t>
            </w:r>
          </w:p>
        </w:tc>
      </w:tr>
      <w:tr w:rsidR="00694683" w:rsidTr="009C7BB6">
        <w:tc>
          <w:tcPr>
            <w:tcW w:w="9576" w:type="dxa"/>
          </w:tcPr>
          <w:p w:rsidR="00694683" w:rsidRPr="00A41469" w:rsidRDefault="00694683" w:rsidP="00694683">
            <w:pPr>
              <w:spacing w:before="60" w:after="60"/>
            </w:pPr>
            <w:r>
              <w:t>OL3 Explore how the dynamic nature of biological classification reflects advances in scientific</w:t>
            </w:r>
            <w:r>
              <w:t xml:space="preserve"> </w:t>
            </w:r>
            <w:r>
              <w:t>understanding of relationships among organisms.</w:t>
            </w:r>
          </w:p>
        </w:tc>
      </w:tr>
    </w:tbl>
    <w:p w:rsidR="00A41469" w:rsidRPr="00CB0638" w:rsidRDefault="00CB0638" w:rsidP="00694683">
      <w:pPr>
        <w:spacing w:before="60" w:after="60"/>
        <w:rPr>
          <w:rFonts w:ascii="Times New Roman" w:hAnsi="Times New Roman"/>
          <w:b/>
          <w:bCs/>
          <w:sz w:val="16"/>
          <w:szCs w:val="28"/>
          <w:lang w:eastAsia="en-CA"/>
        </w:rPr>
      </w:pPr>
      <w:r w:rsidRPr="00CB0638">
        <w:rPr>
          <w:rFonts w:ascii="Times New Roman" w:hAnsi="Times New Roman"/>
          <w:b/>
          <w:bCs/>
          <w:sz w:val="16"/>
          <w:szCs w:val="28"/>
          <w:lang w:eastAsia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3B23" w:rsidTr="009C7BB6">
        <w:tc>
          <w:tcPr>
            <w:tcW w:w="9576" w:type="dxa"/>
            <w:shd w:val="clear" w:color="auto" w:fill="D9D9D9"/>
          </w:tcPr>
          <w:p w:rsidR="00A41469" w:rsidRPr="00D13D4D" w:rsidRDefault="00F83B23" w:rsidP="00694683">
            <w:pPr>
              <w:spacing w:before="60" w:after="60"/>
              <w:jc w:val="both"/>
              <w:rPr>
                <w:b/>
              </w:rPr>
            </w:pPr>
            <w:r>
              <w:rPr>
                <w:b/>
                <w:bCs/>
              </w:rPr>
              <w:t>Life and Evolution (LE</w:t>
            </w:r>
            <w:r w:rsidR="00A41469" w:rsidRPr="00A41469">
              <w:rPr>
                <w:b/>
                <w:bCs/>
              </w:rPr>
              <w:t>)</w:t>
            </w:r>
          </w:p>
        </w:tc>
      </w:tr>
      <w:tr w:rsidR="00F83B23" w:rsidTr="009C7BB6">
        <w:tc>
          <w:tcPr>
            <w:tcW w:w="9576" w:type="dxa"/>
          </w:tcPr>
          <w:p w:rsidR="00A41469" w:rsidRPr="0039033E" w:rsidRDefault="00694683" w:rsidP="00694683">
            <w:pPr>
              <w:spacing w:before="60" w:after="60"/>
            </w:pPr>
            <w:r>
              <w:t>LE1 Explore how scientific understandings of life and its characteristics change in light of new</w:t>
            </w:r>
            <w:r>
              <w:t xml:space="preserve"> </w:t>
            </w:r>
            <w:r>
              <w:t>evidence.</w:t>
            </w:r>
          </w:p>
        </w:tc>
      </w:tr>
      <w:tr w:rsidR="00F83B23" w:rsidTr="009C7BB6">
        <w:tc>
          <w:tcPr>
            <w:tcW w:w="9576" w:type="dxa"/>
          </w:tcPr>
          <w:p w:rsidR="00F83B23" w:rsidRPr="00A41469" w:rsidRDefault="00694683" w:rsidP="00694683">
            <w:pPr>
              <w:spacing w:before="60" w:after="60"/>
            </w:pPr>
            <w:r>
              <w:t>LE2 Examine the significance of evolution as a key unifying theme in biology through the principles,</w:t>
            </w:r>
            <w:r>
              <w:t xml:space="preserve"> </w:t>
            </w:r>
            <w:r>
              <w:t>processes and patterns of biological evolution.</w:t>
            </w:r>
          </w:p>
        </w:tc>
      </w:tr>
    </w:tbl>
    <w:p w:rsidR="00A41469" w:rsidRPr="00CB0638" w:rsidRDefault="00CB0638" w:rsidP="00694683">
      <w:pPr>
        <w:spacing w:before="60" w:after="60"/>
        <w:rPr>
          <w:rFonts w:ascii="Times New Roman" w:hAnsi="Times New Roman"/>
          <w:b/>
          <w:bCs/>
          <w:sz w:val="16"/>
          <w:szCs w:val="28"/>
          <w:lang w:eastAsia="en-CA"/>
        </w:rPr>
      </w:pPr>
      <w:r w:rsidRPr="00CB0638">
        <w:rPr>
          <w:rFonts w:ascii="Times New Roman" w:hAnsi="Times New Roman"/>
          <w:b/>
          <w:bCs/>
          <w:sz w:val="16"/>
          <w:szCs w:val="28"/>
          <w:lang w:eastAsia="en-CA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41469" w:rsidTr="009C7BB6">
        <w:tc>
          <w:tcPr>
            <w:tcW w:w="9576" w:type="dxa"/>
            <w:shd w:val="clear" w:color="auto" w:fill="D9D9D9"/>
          </w:tcPr>
          <w:p w:rsidR="00A41469" w:rsidRPr="00D13D4D" w:rsidRDefault="00A41469" w:rsidP="00694683">
            <w:pPr>
              <w:spacing w:before="60" w:after="60"/>
              <w:jc w:val="both"/>
              <w:rPr>
                <w:b/>
              </w:rPr>
            </w:pPr>
            <w:r w:rsidRPr="00A41469">
              <w:rPr>
                <w:b/>
                <w:bCs/>
              </w:rPr>
              <w:t>Student-Directed Study (SDS)</w:t>
            </w:r>
          </w:p>
        </w:tc>
      </w:tr>
      <w:tr w:rsidR="00A41469" w:rsidTr="009C7BB6">
        <w:tc>
          <w:tcPr>
            <w:tcW w:w="9576" w:type="dxa"/>
          </w:tcPr>
          <w:p w:rsidR="00A41469" w:rsidRPr="0039033E" w:rsidRDefault="00F83B23" w:rsidP="00694683">
            <w:pPr>
              <w:spacing w:before="60" w:after="60"/>
            </w:pPr>
            <w:r>
              <w:t>SDS1 Create and carry out a plan to explore one or more topics of personal interest relevant to</w:t>
            </w:r>
            <w:r w:rsidR="00694683">
              <w:t xml:space="preserve"> </w:t>
            </w:r>
            <w:r>
              <w:t>Biology 30 in depth.</w:t>
            </w:r>
          </w:p>
        </w:tc>
      </w:tr>
    </w:tbl>
    <w:p w:rsidR="003261B1" w:rsidRPr="003261B1" w:rsidRDefault="003261B1" w:rsidP="003261B1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772B60E0" wp14:editId="56305986">
            <wp:simplePos x="0" y="0"/>
            <wp:positionH relativeFrom="column">
              <wp:posOffset>466725</wp:posOffset>
            </wp:positionH>
            <wp:positionV relativeFrom="paragraph">
              <wp:posOffset>85090</wp:posOffset>
            </wp:positionV>
            <wp:extent cx="5146040" cy="4482465"/>
            <wp:effectExtent l="0" t="0" r="0" b="0"/>
            <wp:wrapSquare wrapText="bothSides"/>
            <wp:docPr id="1" name="Picture 0" descr="Science Literac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 Literacy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6040" cy="448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61B1" w:rsidRPr="003261B1" w:rsidRDefault="003261B1" w:rsidP="003261B1"/>
    <w:p w:rsidR="003261B1" w:rsidRPr="003261B1" w:rsidRDefault="003261B1" w:rsidP="003261B1"/>
    <w:p w:rsidR="003261B1" w:rsidRPr="003261B1" w:rsidRDefault="003261B1" w:rsidP="003261B1"/>
    <w:p w:rsidR="003261B1" w:rsidRPr="003261B1" w:rsidRDefault="003261B1" w:rsidP="003261B1"/>
    <w:p w:rsidR="003261B1" w:rsidRPr="003261B1" w:rsidRDefault="003261B1" w:rsidP="003261B1"/>
    <w:p w:rsidR="003261B1" w:rsidRPr="003261B1" w:rsidRDefault="003261B1" w:rsidP="003261B1"/>
    <w:p w:rsidR="003261B1" w:rsidRPr="003261B1" w:rsidRDefault="003261B1" w:rsidP="003261B1"/>
    <w:p w:rsidR="003261B1" w:rsidRPr="003261B1" w:rsidRDefault="003261B1" w:rsidP="003261B1"/>
    <w:p w:rsidR="003261B1" w:rsidRPr="003261B1" w:rsidRDefault="003261B1" w:rsidP="003261B1"/>
    <w:p w:rsidR="003261B1" w:rsidRPr="003261B1" w:rsidRDefault="003261B1" w:rsidP="003261B1"/>
    <w:p w:rsidR="003261B1" w:rsidRPr="003261B1" w:rsidRDefault="003261B1" w:rsidP="003261B1"/>
    <w:p w:rsidR="003261B1" w:rsidRPr="003261B1" w:rsidRDefault="003261B1" w:rsidP="003261B1"/>
    <w:p w:rsidR="003261B1" w:rsidRDefault="00F30C96" w:rsidP="003261B1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7E755F4" wp14:editId="20D9372D">
            <wp:simplePos x="0" y="0"/>
            <wp:positionH relativeFrom="column">
              <wp:posOffset>269240</wp:posOffset>
            </wp:positionH>
            <wp:positionV relativeFrom="paragraph">
              <wp:posOffset>811530</wp:posOffset>
            </wp:positionV>
            <wp:extent cx="5613400" cy="41224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oms Taxonomy Level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412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DF0" w:rsidRPr="003261B1" w:rsidRDefault="003B0DF0" w:rsidP="00F30C96">
      <w:pPr>
        <w:tabs>
          <w:tab w:val="left" w:pos="1676"/>
        </w:tabs>
      </w:pPr>
      <w:bookmarkStart w:id="0" w:name="_GoBack"/>
      <w:bookmarkEnd w:id="0"/>
    </w:p>
    <w:sectPr w:rsidR="003B0DF0" w:rsidRPr="003261B1" w:rsidSect="007250B0">
      <w:type w:val="continuous"/>
      <w:pgSz w:w="12240" w:h="15840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48"/>
    <w:rsid w:val="000162B1"/>
    <w:rsid w:val="00061F11"/>
    <w:rsid w:val="0006622F"/>
    <w:rsid w:val="00080420"/>
    <w:rsid w:val="000A0BBC"/>
    <w:rsid w:val="000A6C67"/>
    <w:rsid w:val="000B715B"/>
    <w:rsid w:val="000C2C77"/>
    <w:rsid w:val="00111215"/>
    <w:rsid w:val="0011549F"/>
    <w:rsid w:val="00126641"/>
    <w:rsid w:val="00157CEF"/>
    <w:rsid w:val="00177E15"/>
    <w:rsid w:val="001C0034"/>
    <w:rsid w:val="001C289A"/>
    <w:rsid w:val="001D0D18"/>
    <w:rsid w:val="001D3669"/>
    <w:rsid w:val="002176E8"/>
    <w:rsid w:val="0023481C"/>
    <w:rsid w:val="00236124"/>
    <w:rsid w:val="00271B7C"/>
    <w:rsid w:val="0027648D"/>
    <w:rsid w:val="002E6153"/>
    <w:rsid w:val="002F6581"/>
    <w:rsid w:val="003261B1"/>
    <w:rsid w:val="00353326"/>
    <w:rsid w:val="003A5D50"/>
    <w:rsid w:val="003B0DF0"/>
    <w:rsid w:val="00415189"/>
    <w:rsid w:val="00420DBC"/>
    <w:rsid w:val="00446605"/>
    <w:rsid w:val="004A6848"/>
    <w:rsid w:val="004C48C5"/>
    <w:rsid w:val="004E6B53"/>
    <w:rsid w:val="0051493B"/>
    <w:rsid w:val="00523323"/>
    <w:rsid w:val="005B2688"/>
    <w:rsid w:val="006538E1"/>
    <w:rsid w:val="00694683"/>
    <w:rsid w:val="00697AA1"/>
    <w:rsid w:val="006B0926"/>
    <w:rsid w:val="006F378F"/>
    <w:rsid w:val="007069B8"/>
    <w:rsid w:val="0070744E"/>
    <w:rsid w:val="00720F7F"/>
    <w:rsid w:val="00722058"/>
    <w:rsid w:val="007250B0"/>
    <w:rsid w:val="007B679D"/>
    <w:rsid w:val="007C716D"/>
    <w:rsid w:val="008541FA"/>
    <w:rsid w:val="00875F47"/>
    <w:rsid w:val="00891B42"/>
    <w:rsid w:val="008A29C1"/>
    <w:rsid w:val="008C1A3D"/>
    <w:rsid w:val="008E70A3"/>
    <w:rsid w:val="009176FA"/>
    <w:rsid w:val="009319AD"/>
    <w:rsid w:val="00963DE7"/>
    <w:rsid w:val="00981D82"/>
    <w:rsid w:val="00993B0F"/>
    <w:rsid w:val="009F226E"/>
    <w:rsid w:val="00A41469"/>
    <w:rsid w:val="00A45963"/>
    <w:rsid w:val="00A703B9"/>
    <w:rsid w:val="00A70FAD"/>
    <w:rsid w:val="00A7641C"/>
    <w:rsid w:val="00A82A5A"/>
    <w:rsid w:val="00AD0538"/>
    <w:rsid w:val="00AD395F"/>
    <w:rsid w:val="00B01CE8"/>
    <w:rsid w:val="00B310E7"/>
    <w:rsid w:val="00B6446E"/>
    <w:rsid w:val="00B70AB9"/>
    <w:rsid w:val="00B8750F"/>
    <w:rsid w:val="00B92607"/>
    <w:rsid w:val="00BB2C2D"/>
    <w:rsid w:val="00C274C5"/>
    <w:rsid w:val="00C4447D"/>
    <w:rsid w:val="00C45CC2"/>
    <w:rsid w:val="00C958F4"/>
    <w:rsid w:val="00CB0638"/>
    <w:rsid w:val="00CC2670"/>
    <w:rsid w:val="00CC7BE6"/>
    <w:rsid w:val="00CE1C7B"/>
    <w:rsid w:val="00CE3442"/>
    <w:rsid w:val="00D05317"/>
    <w:rsid w:val="00D11097"/>
    <w:rsid w:val="00D20E87"/>
    <w:rsid w:val="00D8320F"/>
    <w:rsid w:val="00D87C16"/>
    <w:rsid w:val="00DA4E7B"/>
    <w:rsid w:val="00DA63F3"/>
    <w:rsid w:val="00DE3DE3"/>
    <w:rsid w:val="00E81292"/>
    <w:rsid w:val="00EC1901"/>
    <w:rsid w:val="00F07917"/>
    <w:rsid w:val="00F27222"/>
    <w:rsid w:val="00F30C96"/>
    <w:rsid w:val="00F83B23"/>
    <w:rsid w:val="00F86221"/>
    <w:rsid w:val="00F8735A"/>
    <w:rsid w:val="00F95504"/>
    <w:rsid w:val="00FD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F3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link w:val="Heading1Char"/>
    <w:uiPriority w:val="99"/>
    <w:qFormat/>
    <w:rsid w:val="004A6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9"/>
    <w:qFormat/>
    <w:rsid w:val="004A6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CA"/>
    </w:rPr>
  </w:style>
  <w:style w:type="paragraph" w:styleId="Heading4">
    <w:name w:val="heading 4"/>
    <w:basedOn w:val="Normal"/>
    <w:link w:val="Heading4Char"/>
    <w:uiPriority w:val="99"/>
    <w:qFormat/>
    <w:rsid w:val="004A68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A6848"/>
    <w:rPr>
      <w:rFonts w:ascii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link w:val="Heading2"/>
    <w:uiPriority w:val="99"/>
    <w:locked/>
    <w:rsid w:val="004A6848"/>
    <w:rPr>
      <w:rFonts w:ascii="Times New Roman" w:hAnsi="Times New Roman" w:cs="Times New Roman"/>
      <w:b/>
      <w:bCs/>
      <w:sz w:val="36"/>
      <w:szCs w:val="36"/>
      <w:lang w:eastAsia="en-CA"/>
    </w:rPr>
  </w:style>
  <w:style w:type="character" w:customStyle="1" w:styleId="Heading4Char">
    <w:name w:val="Heading 4 Char"/>
    <w:link w:val="Heading4"/>
    <w:uiPriority w:val="99"/>
    <w:locked/>
    <w:rsid w:val="004A6848"/>
    <w:rPr>
      <w:rFonts w:ascii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uiPriority w:val="99"/>
    <w:semiHidden/>
    <w:rsid w:val="004A684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AD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locked/>
    <w:rsid w:val="00A41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F3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link w:val="Heading1Char"/>
    <w:uiPriority w:val="99"/>
    <w:qFormat/>
    <w:rsid w:val="004A6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9"/>
    <w:qFormat/>
    <w:rsid w:val="004A6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CA"/>
    </w:rPr>
  </w:style>
  <w:style w:type="paragraph" w:styleId="Heading4">
    <w:name w:val="heading 4"/>
    <w:basedOn w:val="Normal"/>
    <w:link w:val="Heading4Char"/>
    <w:uiPriority w:val="99"/>
    <w:qFormat/>
    <w:rsid w:val="004A68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A6848"/>
    <w:rPr>
      <w:rFonts w:ascii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link w:val="Heading2"/>
    <w:uiPriority w:val="99"/>
    <w:locked/>
    <w:rsid w:val="004A6848"/>
    <w:rPr>
      <w:rFonts w:ascii="Times New Roman" w:hAnsi="Times New Roman" w:cs="Times New Roman"/>
      <w:b/>
      <w:bCs/>
      <w:sz w:val="36"/>
      <w:szCs w:val="36"/>
      <w:lang w:eastAsia="en-CA"/>
    </w:rPr>
  </w:style>
  <w:style w:type="character" w:customStyle="1" w:styleId="Heading4Char">
    <w:name w:val="Heading 4 Char"/>
    <w:link w:val="Heading4"/>
    <w:uiPriority w:val="99"/>
    <w:locked/>
    <w:rsid w:val="004A6848"/>
    <w:rPr>
      <w:rFonts w:ascii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uiPriority w:val="99"/>
    <w:semiHidden/>
    <w:rsid w:val="004A684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AD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locked/>
    <w:rsid w:val="00A41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://www.liveitup4lif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foley@chinooksd.c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C05DE-DD63-4162-B050-007722EB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301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School Division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Chinook School Division</cp:lastModifiedBy>
  <cp:revision>5</cp:revision>
  <cp:lastPrinted>2016-09-07T04:56:00Z</cp:lastPrinted>
  <dcterms:created xsi:type="dcterms:W3CDTF">2016-09-07T05:07:00Z</dcterms:created>
  <dcterms:modified xsi:type="dcterms:W3CDTF">2016-09-07T05:24:00Z</dcterms:modified>
</cp:coreProperties>
</file>